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6E660" w14:textId="77777777" w:rsidR="0047783A" w:rsidRPr="00910137" w:rsidRDefault="0047783A" w:rsidP="00DA7BBA">
      <w:pPr>
        <w:pStyle w:val="Titre1"/>
        <w:spacing w:before="0"/>
        <w:rPr>
          <w:lang w:val="fr-BE"/>
        </w:rPr>
      </w:pPr>
      <w:bookmarkStart w:id="0" w:name="_Toc42488069"/>
      <w:r w:rsidRPr="00910137">
        <w:rPr>
          <w:lang w:val="fr-BE"/>
        </w:rPr>
        <w:t>A.</w:t>
      </w:r>
      <w:r w:rsidRPr="00910137">
        <w:rPr>
          <w:lang w:val="fr-BE"/>
        </w:rPr>
        <w:tab/>
        <w:t>INSTRUCTIONS AUX SOUMISSIONNAIRES</w:t>
      </w:r>
      <w:bookmarkEnd w:id="0"/>
    </w:p>
    <w:p w14:paraId="4730BCA1" w14:textId="6569757F" w:rsidR="0047783A" w:rsidRPr="00910137" w:rsidRDefault="0047783A">
      <w:pPr>
        <w:pStyle w:val="Sous-titre"/>
        <w:spacing w:after="240"/>
        <w:jc w:val="left"/>
        <w:rPr>
          <w:rFonts w:ascii="Times New Roman" w:hAnsi="Times New Roman"/>
          <w:szCs w:val="28"/>
          <w:lang w:val="fr-BE"/>
        </w:rPr>
      </w:pPr>
      <w:r w:rsidRPr="00910137">
        <w:rPr>
          <w:rFonts w:ascii="Times New Roman" w:hAnsi="Times New Roman"/>
          <w:szCs w:val="28"/>
          <w:lang w:val="fr-BE"/>
        </w:rPr>
        <w:t>RÉFÉRENCE DE LA PUBLICATION</w:t>
      </w:r>
      <w:r w:rsidR="004E477B" w:rsidRPr="00910137">
        <w:rPr>
          <w:rFonts w:ascii="Times New Roman" w:hAnsi="Times New Roman"/>
          <w:szCs w:val="28"/>
          <w:lang w:val="fr-BE"/>
        </w:rPr>
        <w:t xml:space="preserve"> </w:t>
      </w:r>
      <w:r w:rsidRPr="00910137">
        <w:rPr>
          <w:rFonts w:ascii="Times New Roman" w:hAnsi="Times New Roman"/>
          <w:szCs w:val="28"/>
          <w:lang w:val="fr-BE"/>
        </w:rPr>
        <w:t xml:space="preserve">: </w:t>
      </w:r>
      <w:r w:rsidR="000E3658" w:rsidRPr="00910137">
        <w:rPr>
          <w:rFonts w:ascii="Times New Roman" w:hAnsi="Times New Roman"/>
          <w:szCs w:val="28"/>
          <w:lang w:val="fr-BE"/>
        </w:rPr>
        <w:t>n°02/FR/DPP/RINDRA</w:t>
      </w:r>
    </w:p>
    <w:p w14:paraId="33C13877" w14:textId="4A284A54" w:rsidR="0047783A" w:rsidRPr="00910137" w:rsidRDefault="00121DE4">
      <w:pPr>
        <w:pStyle w:val="Sous-titre"/>
        <w:spacing w:before="0" w:after="240"/>
        <w:jc w:val="both"/>
        <w:rPr>
          <w:rFonts w:ascii="Times New Roman" w:hAnsi="Times New Roman"/>
          <w:b w:val="0"/>
          <w:sz w:val="22"/>
          <w:lang w:val="fr-BE"/>
        </w:rPr>
      </w:pPr>
      <w:r w:rsidRPr="00910137">
        <w:rPr>
          <w:rFonts w:ascii="Times New Roman" w:hAnsi="Times New Roman"/>
          <w:b w:val="0"/>
          <w:sz w:val="22"/>
          <w:lang w:val="fr-BE"/>
        </w:rPr>
        <w:t>En soumettant une offre, les soumissionnaires acceptent pleinement et sans restriction les conditions générales et particulières qui régissent le marché comme seule base du présent appel d’offres, quelles que soient leurs propres conditions de vente auxquelles ils déclarent renoncer. Les soumissionnaires sont réputés avoir examiné attentivement tous les formulaires, instructions, dispositions contractuelles et spécifications contenus dans le présent dossier d’appel d’offres et sont tenus de s’y conformer. Les soumissionnaires qui ne soumettent pas une offre contenant toutes les informations et tous les documents nécessaires avant la date limite verront leur offre rejetée. Il ne saurait être tenu compte des remarques éventuelles formulées dans l’offre à propos du dossier d’appel d’offres</w:t>
      </w:r>
      <w:r w:rsidR="00B93A22" w:rsidRPr="00910137">
        <w:rPr>
          <w:rFonts w:ascii="Times New Roman" w:hAnsi="Times New Roman"/>
          <w:b w:val="0"/>
          <w:sz w:val="22"/>
          <w:lang w:val="fr-BE"/>
        </w:rPr>
        <w:t xml:space="preserve"> </w:t>
      </w:r>
      <w:r w:rsidRPr="00910137">
        <w:rPr>
          <w:rFonts w:ascii="Times New Roman" w:hAnsi="Times New Roman"/>
          <w:b w:val="0"/>
          <w:sz w:val="22"/>
          <w:lang w:val="fr-BE"/>
        </w:rPr>
        <w:t>; les remarques sont susceptibles d’entraîner le rejet immédiat de l’offre sans qu’il soit procédé à son évaluation.</w:t>
      </w:r>
    </w:p>
    <w:p w14:paraId="16A00E1E" w14:textId="334023A2" w:rsidR="00DA4D57" w:rsidRPr="00910137" w:rsidRDefault="0047783A" w:rsidP="003051AA">
      <w:pPr>
        <w:pStyle w:val="Sous-titre"/>
        <w:spacing w:before="0" w:after="0"/>
        <w:jc w:val="both"/>
        <w:rPr>
          <w:rFonts w:ascii="Times New Roman" w:hAnsi="Times New Roman"/>
          <w:b w:val="0"/>
          <w:sz w:val="22"/>
          <w:szCs w:val="22"/>
          <w:lang w:val="fr-BE"/>
        </w:rPr>
      </w:pPr>
      <w:r w:rsidRPr="00910137">
        <w:rPr>
          <w:rFonts w:ascii="Times New Roman" w:hAnsi="Times New Roman"/>
          <w:b w:val="0"/>
          <w:sz w:val="22"/>
          <w:szCs w:val="22"/>
          <w:lang w:val="fr-BE"/>
        </w:rPr>
        <w:t xml:space="preserve">Les présentes instructions définissent les règles de soumission, de sélection et d’exécution des marchés financés au titre du présent appel d’offres, conformément aux dispositions du Guide </w:t>
      </w:r>
      <w:r w:rsidR="000428B6" w:rsidRPr="00910137">
        <w:rPr>
          <w:rFonts w:ascii="Times New Roman" w:hAnsi="Times New Roman"/>
          <w:b w:val="0"/>
          <w:sz w:val="22"/>
          <w:szCs w:val="22"/>
          <w:lang w:val="fr-BE"/>
        </w:rPr>
        <w:t>P</w:t>
      </w:r>
      <w:r w:rsidRPr="00910137">
        <w:rPr>
          <w:rFonts w:ascii="Times New Roman" w:hAnsi="Times New Roman"/>
          <w:b w:val="0"/>
          <w:sz w:val="22"/>
          <w:szCs w:val="22"/>
          <w:lang w:val="fr-BE"/>
        </w:rPr>
        <w:t>ratique des procédures contractuelles applicables à l’action extérieure de l’UE (PRAG), qui est disponible sur l’internet à l’adresse suivante</w:t>
      </w:r>
      <w:r w:rsidR="00B93A22" w:rsidRPr="00910137">
        <w:rPr>
          <w:rFonts w:ascii="Times New Roman" w:hAnsi="Times New Roman"/>
          <w:b w:val="0"/>
          <w:sz w:val="22"/>
          <w:szCs w:val="22"/>
          <w:lang w:val="fr-BE"/>
        </w:rPr>
        <w:t xml:space="preserve"> </w:t>
      </w:r>
      <w:r w:rsidRPr="00910137">
        <w:rPr>
          <w:rFonts w:ascii="Times New Roman" w:hAnsi="Times New Roman"/>
          <w:b w:val="0"/>
          <w:sz w:val="22"/>
          <w:szCs w:val="22"/>
          <w:lang w:val="fr-BE"/>
        </w:rPr>
        <w:t xml:space="preserve">: </w:t>
      </w:r>
      <w:hyperlink r:id="rId11" w:history="1">
        <w:r w:rsidRPr="00910137">
          <w:rPr>
            <w:rStyle w:val="Lienhypertexte"/>
            <w:rFonts w:ascii="Times New Roman" w:hAnsi="Times New Roman"/>
            <w:b w:val="0"/>
            <w:sz w:val="22"/>
            <w:szCs w:val="22"/>
            <w:lang w:val="fr-BE"/>
          </w:rPr>
          <w:t>https://wikis.ec.europa.eu/display/ExactExternalWikiFR/ePRAG</w:t>
        </w:r>
      </w:hyperlink>
      <w:r w:rsidRPr="00910137">
        <w:rPr>
          <w:rFonts w:ascii="Times New Roman" w:hAnsi="Times New Roman"/>
          <w:b w:val="0"/>
          <w:sz w:val="22"/>
          <w:szCs w:val="22"/>
          <w:lang w:val="fr-BE"/>
        </w:rPr>
        <w:t>).</w:t>
      </w:r>
    </w:p>
    <w:p w14:paraId="5CFB45BA" w14:textId="0FB87B78" w:rsidR="0047783A" w:rsidRPr="00910137" w:rsidRDefault="00A633C6" w:rsidP="009956B4">
      <w:pPr>
        <w:pStyle w:val="Titre1"/>
        <w:rPr>
          <w:lang w:val="fr-BE"/>
        </w:rPr>
      </w:pPr>
      <w:bookmarkStart w:id="1" w:name="_Toc42488070"/>
      <w:r w:rsidRPr="00910137">
        <w:rPr>
          <w:lang w:val="fr-BE"/>
        </w:rPr>
        <w:t>1. Fournitures faisant l’objet du marché</w:t>
      </w:r>
      <w:bookmarkEnd w:id="1"/>
    </w:p>
    <w:p w14:paraId="2EAEE203" w14:textId="423C7B2F" w:rsidR="00C7322E" w:rsidRPr="00910137" w:rsidRDefault="0047783A" w:rsidP="00DA7BBA">
      <w:pPr>
        <w:pStyle w:val="Titre2"/>
        <w:keepNext w:val="0"/>
        <w:spacing w:before="0"/>
        <w:ind w:left="567" w:hanging="567"/>
        <w:jc w:val="both"/>
        <w:rPr>
          <w:rFonts w:ascii="Times New Roman" w:hAnsi="Times New Roman"/>
          <w:sz w:val="22"/>
          <w:lang w:val="fr-BE"/>
        </w:rPr>
      </w:pPr>
      <w:r w:rsidRPr="00910137">
        <w:rPr>
          <w:rFonts w:ascii="Times New Roman" w:hAnsi="Times New Roman"/>
          <w:sz w:val="22"/>
          <w:lang w:val="fr-BE"/>
        </w:rPr>
        <w:t>1.1</w:t>
      </w:r>
      <w:r w:rsidRPr="00910137">
        <w:rPr>
          <w:rFonts w:ascii="Times New Roman" w:hAnsi="Times New Roman"/>
          <w:sz w:val="22"/>
          <w:lang w:val="fr-BE"/>
        </w:rPr>
        <w:tab/>
        <w:t>Le marché a pour objet</w:t>
      </w:r>
      <w:r w:rsidR="004E477B" w:rsidRPr="00910137">
        <w:rPr>
          <w:rFonts w:ascii="Times New Roman" w:hAnsi="Times New Roman"/>
          <w:sz w:val="22"/>
          <w:lang w:val="fr-BE"/>
        </w:rPr>
        <w:t xml:space="preserve"> </w:t>
      </w:r>
      <w:r w:rsidRPr="00910137">
        <w:rPr>
          <w:rFonts w:ascii="Times New Roman" w:hAnsi="Times New Roman"/>
          <w:sz w:val="22"/>
          <w:lang w:val="fr-BE"/>
        </w:rPr>
        <w:t>:</w:t>
      </w:r>
    </w:p>
    <w:p w14:paraId="44A2357C" w14:textId="53FBE925" w:rsidR="003A520A" w:rsidRPr="00910137" w:rsidRDefault="003A520A" w:rsidP="00C62A20">
      <w:pPr>
        <w:spacing w:before="0" w:after="0"/>
        <w:jc w:val="both"/>
        <w:rPr>
          <w:rFonts w:ascii="Times New Roman" w:hAnsi="Times New Roman"/>
          <w:sz w:val="22"/>
          <w:lang w:val="fr-BE"/>
        </w:rPr>
      </w:pPr>
      <w:r w:rsidRPr="00910137">
        <w:rPr>
          <w:rFonts w:ascii="Times New Roman" w:hAnsi="Times New Roman"/>
          <w:sz w:val="22"/>
          <w:lang w:val="fr-BE"/>
        </w:rPr>
        <w:t xml:space="preserve">La fourniture, livraison, montage et mise en service </w:t>
      </w:r>
      <w:r w:rsidRPr="00910137">
        <w:rPr>
          <w:rFonts w:ascii="Times New Roman" w:hAnsi="Times New Roman"/>
          <w:bCs/>
          <w:sz w:val="22"/>
          <w:szCs w:val="22"/>
          <w:lang w:val="fr-BE"/>
        </w:rPr>
        <w:t>: i) matériels audiovisuels et de communication, ii) mobiliers de bureau et iii) matériels informatiques</w:t>
      </w:r>
      <w:r w:rsidRPr="00910137">
        <w:rPr>
          <w:rFonts w:ascii="Times New Roman" w:hAnsi="Times New Roman"/>
          <w:b/>
          <w:sz w:val="22"/>
          <w:szCs w:val="22"/>
          <w:lang w:val="fr-BE"/>
        </w:rPr>
        <w:t xml:space="preserve"> </w:t>
      </w:r>
      <w:r w:rsidRPr="00910137">
        <w:rPr>
          <w:rFonts w:ascii="Times New Roman" w:hAnsi="Times New Roman"/>
          <w:sz w:val="22"/>
          <w:lang w:val="fr-BE"/>
        </w:rPr>
        <w:t>au profit i) du Ministère de l’Agriculture et de l’Elevage</w:t>
      </w:r>
      <w:r w:rsidR="002C63E0" w:rsidRPr="00910137">
        <w:rPr>
          <w:rFonts w:ascii="Times New Roman" w:hAnsi="Times New Roman"/>
          <w:sz w:val="22"/>
          <w:lang w:val="fr-BE"/>
        </w:rPr>
        <w:t xml:space="preserve"> et</w:t>
      </w:r>
      <w:r w:rsidRPr="00910137">
        <w:rPr>
          <w:rFonts w:ascii="Times New Roman" w:hAnsi="Times New Roman"/>
          <w:sz w:val="22"/>
          <w:lang w:val="fr-BE"/>
        </w:rPr>
        <w:t xml:space="preserve"> ii) du Ministère de l’Environnement et du Développement Durable </w:t>
      </w:r>
      <w:r w:rsidR="002C63E0" w:rsidRPr="00910137">
        <w:rPr>
          <w:rFonts w:ascii="Times New Roman" w:hAnsi="Times New Roman"/>
          <w:sz w:val="22"/>
          <w:lang w:val="fr-BE"/>
        </w:rPr>
        <w:t>d</w:t>
      </w:r>
      <w:r w:rsidRPr="00910137">
        <w:rPr>
          <w:rFonts w:ascii="Times New Roman" w:hAnsi="Times New Roman"/>
          <w:sz w:val="22"/>
          <w:lang w:val="fr-BE"/>
        </w:rPr>
        <w:t>es fournitures suivantes :</w:t>
      </w:r>
    </w:p>
    <w:p w14:paraId="56E06745" w14:textId="77777777" w:rsidR="003A520A" w:rsidRPr="00910137" w:rsidRDefault="003A520A" w:rsidP="00C62A20">
      <w:pPr>
        <w:spacing w:before="0" w:after="0"/>
        <w:jc w:val="both"/>
        <w:rPr>
          <w:rFonts w:ascii="Times New Roman" w:hAnsi="Times New Roman"/>
          <w:sz w:val="22"/>
          <w:lang w:val="fr-BE"/>
        </w:rPr>
      </w:pPr>
    </w:p>
    <w:tbl>
      <w:tblPr>
        <w:tblW w:w="47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1"/>
        <w:gridCol w:w="924"/>
        <w:gridCol w:w="2241"/>
        <w:gridCol w:w="1318"/>
        <w:gridCol w:w="1980"/>
      </w:tblGrid>
      <w:tr w:rsidR="007A665C" w:rsidRPr="00910137" w14:paraId="650B0180" w14:textId="77777777" w:rsidTr="007A665C">
        <w:tc>
          <w:tcPr>
            <w:tcW w:w="1132" w:type="pct"/>
            <w:vMerge w:val="restart"/>
            <w:tcBorders>
              <w:top w:val="single" w:sz="4" w:space="0" w:color="auto"/>
              <w:left w:val="single" w:sz="4" w:space="0" w:color="auto"/>
              <w:right w:val="single" w:sz="4" w:space="0" w:color="auto"/>
            </w:tcBorders>
            <w:vAlign w:val="center"/>
            <w:hideMark/>
          </w:tcPr>
          <w:p w14:paraId="4012F73B" w14:textId="77777777" w:rsidR="007A665C" w:rsidRPr="00910137" w:rsidRDefault="007A665C" w:rsidP="00C62A20">
            <w:pPr>
              <w:jc w:val="center"/>
              <w:outlineLvl w:val="0"/>
              <w:rPr>
                <w:rFonts w:ascii="Times New Roman" w:hAnsi="Times New Roman"/>
                <w:b/>
                <w:sz w:val="24"/>
                <w:szCs w:val="24"/>
                <w:highlight w:val="yellow"/>
                <w:lang w:val="fr-BE" w:eastAsia="fr-FR" w:bidi="fr-FR"/>
              </w:rPr>
            </w:pPr>
            <w:bookmarkStart w:id="2" w:name="_Hlk66098318"/>
            <w:r w:rsidRPr="00910137">
              <w:rPr>
                <w:rFonts w:ascii="Times New Roman" w:hAnsi="Times New Roman"/>
                <w:b/>
                <w:sz w:val="24"/>
                <w:szCs w:val="24"/>
                <w:lang w:val="fr-BE" w:eastAsia="fr-FR" w:bidi="fr-FR"/>
              </w:rPr>
              <w:t>LOTS</w:t>
            </w:r>
          </w:p>
        </w:tc>
        <w:tc>
          <w:tcPr>
            <w:tcW w:w="553" w:type="pct"/>
            <w:vMerge w:val="restart"/>
            <w:tcBorders>
              <w:top w:val="single" w:sz="4" w:space="0" w:color="auto"/>
              <w:left w:val="single" w:sz="4" w:space="0" w:color="auto"/>
              <w:right w:val="single" w:sz="4" w:space="0" w:color="auto"/>
            </w:tcBorders>
            <w:vAlign w:val="center"/>
          </w:tcPr>
          <w:p w14:paraId="32A35ABE" w14:textId="77777777" w:rsidR="007A665C" w:rsidRPr="00910137" w:rsidRDefault="007A665C" w:rsidP="00C62A20">
            <w:pPr>
              <w:jc w:val="center"/>
              <w:outlineLvl w:val="0"/>
              <w:rPr>
                <w:rFonts w:ascii="Times New Roman" w:hAnsi="Times New Roman"/>
                <w:b/>
                <w:sz w:val="24"/>
                <w:szCs w:val="24"/>
                <w:lang w:val="fr-BE" w:eastAsia="fr-FR" w:bidi="fr-FR"/>
              </w:rPr>
            </w:pPr>
            <w:r w:rsidRPr="00910137">
              <w:rPr>
                <w:rFonts w:ascii="Times New Roman" w:hAnsi="Times New Roman"/>
                <w:b/>
                <w:sz w:val="24"/>
                <w:szCs w:val="24"/>
                <w:lang w:val="fr-BE" w:eastAsia="fr-FR" w:bidi="fr-FR"/>
              </w:rPr>
              <w:t>Article</w:t>
            </w:r>
          </w:p>
        </w:tc>
        <w:tc>
          <w:tcPr>
            <w:tcW w:w="1341" w:type="pct"/>
            <w:vMerge w:val="restart"/>
            <w:tcBorders>
              <w:top w:val="single" w:sz="4" w:space="0" w:color="auto"/>
              <w:left w:val="single" w:sz="4" w:space="0" w:color="auto"/>
              <w:right w:val="single" w:sz="4" w:space="0" w:color="auto"/>
            </w:tcBorders>
            <w:shd w:val="clear" w:color="auto" w:fill="auto"/>
            <w:vAlign w:val="center"/>
            <w:hideMark/>
          </w:tcPr>
          <w:p w14:paraId="3FDCE95D" w14:textId="77777777" w:rsidR="007A665C" w:rsidRPr="00910137" w:rsidRDefault="007A665C" w:rsidP="00C62A20">
            <w:pPr>
              <w:jc w:val="center"/>
              <w:outlineLvl w:val="0"/>
              <w:rPr>
                <w:rFonts w:ascii="Times New Roman" w:hAnsi="Times New Roman"/>
                <w:b/>
                <w:sz w:val="24"/>
                <w:szCs w:val="24"/>
                <w:lang w:val="fr-BE" w:eastAsia="fr-FR" w:bidi="fr-FR"/>
              </w:rPr>
            </w:pPr>
            <w:r w:rsidRPr="00910137">
              <w:rPr>
                <w:rFonts w:ascii="Times New Roman" w:hAnsi="Times New Roman"/>
                <w:b/>
                <w:sz w:val="24"/>
                <w:szCs w:val="24"/>
                <w:lang w:val="fr-BE" w:eastAsia="fr-FR" w:bidi="fr-FR"/>
              </w:rPr>
              <w:t>Désignation</w:t>
            </w:r>
          </w:p>
        </w:tc>
        <w:tc>
          <w:tcPr>
            <w:tcW w:w="789" w:type="pct"/>
            <w:vMerge w:val="restart"/>
            <w:tcBorders>
              <w:top w:val="single" w:sz="4" w:space="0" w:color="auto"/>
              <w:left w:val="single" w:sz="4" w:space="0" w:color="auto"/>
              <w:right w:val="single" w:sz="4" w:space="0" w:color="auto"/>
            </w:tcBorders>
            <w:vAlign w:val="center"/>
            <w:hideMark/>
          </w:tcPr>
          <w:p w14:paraId="18F1736C" w14:textId="77777777" w:rsidR="007A665C" w:rsidRPr="00910137" w:rsidRDefault="007A665C" w:rsidP="00C62A20">
            <w:pPr>
              <w:jc w:val="center"/>
              <w:outlineLvl w:val="0"/>
              <w:rPr>
                <w:rFonts w:ascii="Times New Roman" w:hAnsi="Times New Roman"/>
                <w:b/>
                <w:sz w:val="24"/>
                <w:szCs w:val="24"/>
                <w:lang w:val="fr-BE" w:eastAsia="fr-FR" w:bidi="fr-FR"/>
              </w:rPr>
            </w:pPr>
            <w:r w:rsidRPr="00910137">
              <w:rPr>
                <w:rFonts w:ascii="Times New Roman" w:hAnsi="Times New Roman"/>
                <w:b/>
                <w:sz w:val="24"/>
                <w:szCs w:val="24"/>
                <w:lang w:val="fr-BE" w:eastAsia="fr-FR" w:bidi="fr-FR"/>
              </w:rPr>
              <w:t>Qté totale</w:t>
            </w:r>
          </w:p>
        </w:tc>
        <w:tc>
          <w:tcPr>
            <w:tcW w:w="1185" w:type="pct"/>
            <w:tcBorders>
              <w:top w:val="single" w:sz="4" w:space="0" w:color="auto"/>
              <w:left w:val="single" w:sz="4" w:space="0" w:color="auto"/>
              <w:right w:val="single" w:sz="4" w:space="0" w:color="auto"/>
            </w:tcBorders>
          </w:tcPr>
          <w:p w14:paraId="42FF5D35" w14:textId="77777777" w:rsidR="007A665C" w:rsidRPr="00910137" w:rsidRDefault="007A665C" w:rsidP="008F770A">
            <w:pPr>
              <w:spacing w:before="0" w:after="0"/>
              <w:jc w:val="center"/>
              <w:rPr>
                <w:rFonts w:ascii="Times New Roman" w:hAnsi="Times New Roman"/>
                <w:b/>
                <w:sz w:val="24"/>
                <w:szCs w:val="24"/>
                <w:lang w:val="fr-BE" w:eastAsia="fr-FR" w:bidi="fr-FR"/>
              </w:rPr>
            </w:pPr>
            <w:r w:rsidRPr="00910137">
              <w:rPr>
                <w:rFonts w:ascii="Times New Roman" w:hAnsi="Times New Roman"/>
                <w:b/>
                <w:sz w:val="24"/>
                <w:szCs w:val="24"/>
                <w:lang w:val="fr-BE" w:eastAsia="fr-FR" w:bidi="fr-FR"/>
              </w:rPr>
              <w:t>BENEFICIAIRE</w:t>
            </w:r>
          </w:p>
        </w:tc>
      </w:tr>
      <w:tr w:rsidR="007A665C" w:rsidRPr="00910137" w14:paraId="01F29149" w14:textId="77777777" w:rsidTr="00736FF2">
        <w:trPr>
          <w:trHeight w:val="411"/>
        </w:trPr>
        <w:tc>
          <w:tcPr>
            <w:tcW w:w="1132" w:type="pct"/>
            <w:vMerge/>
            <w:tcBorders>
              <w:left w:val="single" w:sz="4" w:space="0" w:color="auto"/>
              <w:bottom w:val="single" w:sz="4" w:space="0" w:color="auto"/>
              <w:right w:val="single" w:sz="4" w:space="0" w:color="auto"/>
            </w:tcBorders>
          </w:tcPr>
          <w:p w14:paraId="724571B4" w14:textId="77777777" w:rsidR="007A665C" w:rsidRPr="00910137" w:rsidRDefault="007A665C" w:rsidP="008F770A">
            <w:pPr>
              <w:outlineLvl w:val="0"/>
              <w:rPr>
                <w:rFonts w:ascii="Times New Roman" w:hAnsi="Times New Roman"/>
                <w:b/>
                <w:sz w:val="24"/>
                <w:szCs w:val="24"/>
                <w:lang w:val="fr-BE" w:eastAsia="fr-FR" w:bidi="fr-FR"/>
              </w:rPr>
            </w:pPr>
          </w:p>
        </w:tc>
        <w:tc>
          <w:tcPr>
            <w:tcW w:w="553" w:type="pct"/>
            <w:vMerge/>
            <w:tcBorders>
              <w:left w:val="single" w:sz="4" w:space="0" w:color="auto"/>
              <w:bottom w:val="single" w:sz="4" w:space="0" w:color="auto"/>
              <w:right w:val="single" w:sz="4" w:space="0" w:color="auto"/>
            </w:tcBorders>
          </w:tcPr>
          <w:p w14:paraId="6D27EDF0" w14:textId="77777777" w:rsidR="007A665C" w:rsidRPr="00910137" w:rsidRDefault="007A665C" w:rsidP="008F770A">
            <w:pPr>
              <w:jc w:val="center"/>
              <w:outlineLvl w:val="0"/>
              <w:rPr>
                <w:rFonts w:ascii="Times New Roman" w:hAnsi="Times New Roman"/>
                <w:b/>
                <w:sz w:val="24"/>
                <w:szCs w:val="24"/>
                <w:lang w:val="fr-BE" w:eastAsia="fr-FR" w:bidi="fr-FR"/>
              </w:rPr>
            </w:pPr>
          </w:p>
        </w:tc>
        <w:tc>
          <w:tcPr>
            <w:tcW w:w="1341" w:type="pct"/>
            <w:vMerge/>
            <w:tcBorders>
              <w:left w:val="single" w:sz="4" w:space="0" w:color="auto"/>
              <w:bottom w:val="single" w:sz="4" w:space="0" w:color="auto"/>
              <w:right w:val="single" w:sz="4" w:space="0" w:color="auto"/>
            </w:tcBorders>
            <w:shd w:val="clear" w:color="auto" w:fill="auto"/>
          </w:tcPr>
          <w:p w14:paraId="2FE01197" w14:textId="77777777" w:rsidR="007A665C" w:rsidRPr="00910137" w:rsidRDefault="007A665C" w:rsidP="008F770A">
            <w:pPr>
              <w:jc w:val="center"/>
              <w:outlineLvl w:val="0"/>
              <w:rPr>
                <w:rFonts w:ascii="Times New Roman" w:hAnsi="Times New Roman"/>
                <w:b/>
                <w:sz w:val="24"/>
                <w:szCs w:val="24"/>
                <w:lang w:val="fr-BE" w:eastAsia="fr-FR" w:bidi="fr-FR"/>
              </w:rPr>
            </w:pPr>
          </w:p>
        </w:tc>
        <w:tc>
          <w:tcPr>
            <w:tcW w:w="789" w:type="pct"/>
            <w:vMerge/>
            <w:tcBorders>
              <w:left w:val="single" w:sz="4" w:space="0" w:color="auto"/>
              <w:bottom w:val="single" w:sz="4" w:space="0" w:color="auto"/>
              <w:right w:val="single" w:sz="4" w:space="0" w:color="auto"/>
            </w:tcBorders>
          </w:tcPr>
          <w:p w14:paraId="420F9C02" w14:textId="77777777" w:rsidR="007A665C" w:rsidRPr="00910137" w:rsidRDefault="007A665C" w:rsidP="008F770A">
            <w:pPr>
              <w:jc w:val="center"/>
              <w:outlineLvl w:val="0"/>
              <w:rPr>
                <w:rFonts w:ascii="Times New Roman" w:hAnsi="Times New Roman"/>
                <w:b/>
                <w:sz w:val="24"/>
                <w:szCs w:val="24"/>
                <w:lang w:val="fr-BE" w:eastAsia="fr-FR" w:bidi="fr-FR"/>
              </w:rPr>
            </w:pPr>
          </w:p>
        </w:tc>
        <w:tc>
          <w:tcPr>
            <w:tcW w:w="1185" w:type="pct"/>
            <w:tcBorders>
              <w:top w:val="single" w:sz="4" w:space="0" w:color="auto"/>
              <w:left w:val="single" w:sz="4" w:space="0" w:color="auto"/>
              <w:bottom w:val="single" w:sz="4" w:space="0" w:color="auto"/>
              <w:right w:val="single" w:sz="4" w:space="0" w:color="auto"/>
            </w:tcBorders>
          </w:tcPr>
          <w:p w14:paraId="6BE0BD82" w14:textId="77777777" w:rsidR="007A665C" w:rsidRPr="00910137" w:rsidRDefault="007A665C" w:rsidP="008F770A">
            <w:pPr>
              <w:jc w:val="center"/>
              <w:outlineLvl w:val="0"/>
              <w:rPr>
                <w:rFonts w:ascii="Times New Roman" w:hAnsi="Times New Roman"/>
                <w:b/>
                <w:sz w:val="24"/>
                <w:szCs w:val="24"/>
                <w:lang w:val="fr-BE" w:eastAsia="fr-FR" w:bidi="fr-FR"/>
              </w:rPr>
            </w:pPr>
            <w:r w:rsidRPr="00910137">
              <w:rPr>
                <w:rFonts w:ascii="Times New Roman" w:hAnsi="Times New Roman"/>
                <w:b/>
                <w:sz w:val="24"/>
                <w:szCs w:val="24"/>
                <w:lang w:val="fr-BE" w:eastAsia="fr-FR" w:bidi="fr-FR"/>
              </w:rPr>
              <w:t>MinAE</w:t>
            </w:r>
          </w:p>
        </w:tc>
      </w:tr>
      <w:tr w:rsidR="007A665C" w:rsidRPr="00910137" w14:paraId="304F1493" w14:textId="77777777" w:rsidTr="007A665C">
        <w:trPr>
          <w:trHeight w:val="174"/>
        </w:trPr>
        <w:tc>
          <w:tcPr>
            <w:tcW w:w="1132" w:type="pct"/>
            <w:vMerge w:val="restart"/>
            <w:tcBorders>
              <w:left w:val="single" w:sz="4" w:space="0" w:color="auto"/>
              <w:right w:val="single" w:sz="4" w:space="0" w:color="auto"/>
            </w:tcBorders>
            <w:vAlign w:val="center"/>
          </w:tcPr>
          <w:p w14:paraId="22664725" w14:textId="2B0E673D" w:rsidR="007A665C" w:rsidRPr="00910137" w:rsidRDefault="007A665C" w:rsidP="007A665C">
            <w:pPr>
              <w:spacing w:before="0" w:after="0"/>
              <w:jc w:val="center"/>
              <w:outlineLvl w:val="0"/>
              <w:rPr>
                <w:rFonts w:ascii="Times New Roman" w:hAnsi="Times New Roman"/>
                <w:bCs/>
                <w:sz w:val="24"/>
                <w:szCs w:val="24"/>
                <w:highlight w:val="yellow"/>
                <w:lang w:val="fr-BE" w:eastAsia="fr-FR" w:bidi="fr-FR"/>
              </w:rPr>
            </w:pPr>
            <w:r w:rsidRPr="00910137">
              <w:rPr>
                <w:rFonts w:ascii="Times New Roman" w:hAnsi="Times New Roman"/>
                <w:b/>
                <w:sz w:val="24"/>
                <w:szCs w:val="24"/>
                <w:lang w:val="fr-BE" w:eastAsia="fr-FR" w:bidi="fr-FR"/>
              </w:rPr>
              <w:t>N°1</w:t>
            </w:r>
            <w:r w:rsidRPr="00910137">
              <w:rPr>
                <w:rFonts w:ascii="Times New Roman" w:hAnsi="Times New Roman"/>
                <w:bCs/>
                <w:sz w:val="24"/>
                <w:szCs w:val="24"/>
                <w:lang w:val="fr-BE" w:eastAsia="fr-FR" w:bidi="fr-FR"/>
              </w:rPr>
              <w:t> : Matériels audiovisuels et de communication</w:t>
            </w:r>
          </w:p>
        </w:tc>
        <w:tc>
          <w:tcPr>
            <w:tcW w:w="553" w:type="pct"/>
            <w:tcBorders>
              <w:top w:val="single" w:sz="4" w:space="0" w:color="auto"/>
              <w:left w:val="single" w:sz="4" w:space="0" w:color="auto"/>
              <w:bottom w:val="single" w:sz="4" w:space="0" w:color="auto"/>
              <w:right w:val="single" w:sz="4" w:space="0" w:color="auto"/>
            </w:tcBorders>
          </w:tcPr>
          <w:p w14:paraId="48C414EE" w14:textId="77777777" w:rsidR="007A665C" w:rsidRPr="00910137" w:rsidRDefault="007A665C" w:rsidP="000E3658">
            <w:pPr>
              <w:jc w:val="center"/>
              <w:rPr>
                <w:rFonts w:ascii="Times New Roman" w:hAnsi="Times New Roman"/>
                <w:bCs/>
                <w:color w:val="000000"/>
                <w:sz w:val="24"/>
                <w:szCs w:val="24"/>
                <w:lang w:val="fr-BE" w:eastAsia="fr-FR" w:bidi="fr-FR"/>
              </w:rPr>
            </w:pPr>
            <w:r w:rsidRPr="00910137">
              <w:rPr>
                <w:rFonts w:ascii="Times New Roman" w:hAnsi="Times New Roman"/>
                <w:bCs/>
                <w:color w:val="000000"/>
                <w:sz w:val="24"/>
                <w:szCs w:val="24"/>
                <w:lang w:val="fr-BE" w:eastAsia="fr-FR" w:bidi="fr-FR"/>
              </w:rPr>
              <w:t>1</w:t>
            </w:r>
          </w:p>
        </w:tc>
        <w:tc>
          <w:tcPr>
            <w:tcW w:w="1341" w:type="pct"/>
            <w:tcBorders>
              <w:top w:val="single" w:sz="4" w:space="0" w:color="auto"/>
              <w:left w:val="single" w:sz="4" w:space="0" w:color="auto"/>
              <w:bottom w:val="single" w:sz="4" w:space="0" w:color="auto"/>
              <w:right w:val="single" w:sz="4" w:space="0" w:color="auto"/>
            </w:tcBorders>
            <w:shd w:val="clear" w:color="auto" w:fill="auto"/>
          </w:tcPr>
          <w:p w14:paraId="2563DB09" w14:textId="105BF068" w:rsidR="007A665C" w:rsidRPr="00910137" w:rsidRDefault="007A665C" w:rsidP="00910137">
            <w:pPr>
              <w:rPr>
                <w:rFonts w:ascii="Times New Roman" w:hAnsi="Times New Roman"/>
                <w:bCs/>
                <w:color w:val="000000"/>
                <w:sz w:val="24"/>
                <w:szCs w:val="24"/>
                <w:lang w:val="fr-BE" w:eastAsia="fr-FR" w:bidi="fr-FR"/>
              </w:rPr>
            </w:pPr>
            <w:r w:rsidRPr="00910137">
              <w:rPr>
                <w:rFonts w:ascii="Times New Roman" w:hAnsi="Times New Roman"/>
                <w:bCs/>
                <w:color w:val="000000"/>
                <w:sz w:val="24"/>
                <w:szCs w:val="24"/>
                <w:lang w:val="fr-BE" w:eastAsia="fr-FR" w:bidi="fr-FR"/>
              </w:rPr>
              <w:t xml:space="preserve">Vidéo projecteur avec </w:t>
            </w:r>
            <w:r w:rsidR="00910137" w:rsidRPr="00910137">
              <w:rPr>
                <w:rFonts w:ascii="Times New Roman" w:hAnsi="Times New Roman"/>
                <w:bCs/>
                <w:color w:val="000000"/>
                <w:sz w:val="24"/>
                <w:szCs w:val="24"/>
                <w:lang w:val="fr-BE" w:eastAsia="fr-FR" w:bidi="fr-FR"/>
              </w:rPr>
              <w:t>écran</w:t>
            </w:r>
            <w:r w:rsidRPr="00910137">
              <w:rPr>
                <w:rFonts w:ascii="Times New Roman" w:hAnsi="Times New Roman"/>
                <w:bCs/>
                <w:color w:val="000000"/>
                <w:sz w:val="24"/>
                <w:szCs w:val="24"/>
                <w:lang w:val="fr-BE" w:eastAsia="fr-FR" w:bidi="fr-FR"/>
              </w:rPr>
              <w:t xml:space="preserve"> de projection</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02D6A351" w14:textId="6B633A6A" w:rsidR="007A665C" w:rsidRPr="00910137" w:rsidRDefault="007A665C" w:rsidP="000E3658">
            <w:pPr>
              <w:spacing w:before="0" w:after="0"/>
              <w:jc w:val="center"/>
              <w:outlineLvl w:val="0"/>
              <w:rPr>
                <w:rFonts w:ascii="Times New Roman" w:hAnsi="Times New Roman"/>
                <w:b/>
                <w:sz w:val="24"/>
                <w:szCs w:val="24"/>
                <w:lang w:val="fr-BE" w:eastAsia="fr-FR" w:bidi="fr-FR"/>
              </w:rPr>
            </w:pPr>
            <w:r w:rsidRPr="00910137">
              <w:rPr>
                <w:rFonts w:ascii="Times New Roman" w:hAnsi="Times New Roman"/>
                <w:b/>
                <w:sz w:val="24"/>
                <w:szCs w:val="24"/>
                <w:lang w:val="fr-BE" w:eastAsia="fr-FR" w:bidi="fr-FR"/>
              </w:rPr>
              <w:t>3</w:t>
            </w:r>
          </w:p>
        </w:tc>
        <w:tc>
          <w:tcPr>
            <w:tcW w:w="1185" w:type="pct"/>
            <w:tcBorders>
              <w:top w:val="single" w:sz="4" w:space="0" w:color="auto"/>
              <w:left w:val="single" w:sz="4" w:space="0" w:color="auto"/>
              <w:bottom w:val="single" w:sz="4" w:space="0" w:color="auto"/>
              <w:right w:val="single" w:sz="4" w:space="0" w:color="auto"/>
            </w:tcBorders>
            <w:shd w:val="clear" w:color="auto" w:fill="auto"/>
            <w:vAlign w:val="center"/>
          </w:tcPr>
          <w:p w14:paraId="7F4412FE" w14:textId="3FF00E03" w:rsidR="007A665C" w:rsidRPr="00910137" w:rsidRDefault="007A665C" w:rsidP="00660FE4">
            <w:pPr>
              <w:spacing w:before="0" w:after="0"/>
              <w:jc w:val="center"/>
              <w:rPr>
                <w:rFonts w:ascii="Times New Roman" w:hAnsi="Times New Roman"/>
                <w:bCs/>
                <w:sz w:val="24"/>
                <w:szCs w:val="24"/>
                <w:lang w:val="fr-BE" w:eastAsia="fr-FR" w:bidi="fr-FR"/>
              </w:rPr>
            </w:pPr>
            <w:r w:rsidRPr="00910137">
              <w:rPr>
                <w:rFonts w:ascii="Times New Roman" w:hAnsi="Times New Roman"/>
                <w:bCs/>
                <w:sz w:val="24"/>
                <w:szCs w:val="24"/>
                <w:lang w:val="fr-BE" w:eastAsia="fr-FR" w:bidi="fr-FR"/>
              </w:rPr>
              <w:t>3</w:t>
            </w:r>
          </w:p>
        </w:tc>
      </w:tr>
      <w:tr w:rsidR="007A665C" w:rsidRPr="00910137" w14:paraId="691FDE04" w14:textId="77777777" w:rsidTr="007A665C">
        <w:trPr>
          <w:trHeight w:val="174"/>
        </w:trPr>
        <w:tc>
          <w:tcPr>
            <w:tcW w:w="1132" w:type="pct"/>
            <w:vMerge/>
            <w:tcBorders>
              <w:left w:val="single" w:sz="4" w:space="0" w:color="auto"/>
              <w:right w:val="single" w:sz="4" w:space="0" w:color="auto"/>
            </w:tcBorders>
            <w:vAlign w:val="center"/>
          </w:tcPr>
          <w:p w14:paraId="64D525D7" w14:textId="055BBA80" w:rsidR="007A665C" w:rsidRPr="00910137" w:rsidRDefault="007A665C" w:rsidP="000E3658">
            <w:pPr>
              <w:spacing w:before="0" w:after="0"/>
              <w:outlineLvl w:val="0"/>
              <w:rPr>
                <w:rFonts w:ascii="Times New Roman" w:hAnsi="Times New Roman"/>
                <w:bCs/>
                <w:sz w:val="24"/>
                <w:szCs w:val="24"/>
                <w:lang w:val="fr-BE" w:eastAsia="fr-FR" w:bidi="fr-FR"/>
              </w:rPr>
            </w:pPr>
          </w:p>
        </w:tc>
        <w:tc>
          <w:tcPr>
            <w:tcW w:w="553" w:type="pct"/>
            <w:tcBorders>
              <w:left w:val="single" w:sz="4" w:space="0" w:color="auto"/>
              <w:bottom w:val="single" w:sz="4" w:space="0" w:color="auto"/>
              <w:right w:val="single" w:sz="4" w:space="0" w:color="auto"/>
            </w:tcBorders>
          </w:tcPr>
          <w:p w14:paraId="60198C29" w14:textId="77777777" w:rsidR="007A665C" w:rsidRPr="00910137" w:rsidRDefault="007A665C" w:rsidP="000E3658">
            <w:pPr>
              <w:jc w:val="center"/>
              <w:rPr>
                <w:rFonts w:ascii="Times New Roman" w:hAnsi="Times New Roman"/>
                <w:bCs/>
                <w:color w:val="000000"/>
                <w:sz w:val="24"/>
                <w:szCs w:val="24"/>
                <w:lang w:val="fr-BE" w:eastAsia="fr-FR" w:bidi="fr-FR"/>
              </w:rPr>
            </w:pPr>
            <w:r w:rsidRPr="00910137">
              <w:rPr>
                <w:rFonts w:ascii="Times New Roman" w:hAnsi="Times New Roman"/>
                <w:bCs/>
                <w:color w:val="000000"/>
                <w:sz w:val="24"/>
                <w:szCs w:val="24"/>
                <w:lang w:val="fr-BE" w:eastAsia="fr-FR" w:bidi="fr-FR"/>
              </w:rPr>
              <w:t>2</w:t>
            </w:r>
          </w:p>
        </w:tc>
        <w:tc>
          <w:tcPr>
            <w:tcW w:w="1341" w:type="pct"/>
            <w:tcBorders>
              <w:top w:val="single" w:sz="4" w:space="0" w:color="auto"/>
              <w:left w:val="single" w:sz="4" w:space="0" w:color="auto"/>
              <w:bottom w:val="single" w:sz="4" w:space="0" w:color="auto"/>
              <w:right w:val="single" w:sz="4" w:space="0" w:color="auto"/>
            </w:tcBorders>
            <w:shd w:val="clear" w:color="auto" w:fill="auto"/>
          </w:tcPr>
          <w:p w14:paraId="4F22DFAE" w14:textId="7FD59881" w:rsidR="007A665C" w:rsidRPr="00910137" w:rsidRDefault="007A665C" w:rsidP="000E3658">
            <w:pPr>
              <w:rPr>
                <w:rFonts w:ascii="Times New Roman" w:hAnsi="Times New Roman"/>
                <w:bCs/>
                <w:color w:val="000000"/>
                <w:sz w:val="24"/>
                <w:szCs w:val="24"/>
                <w:lang w:val="fr-BE" w:eastAsia="fr-FR" w:bidi="fr-FR"/>
              </w:rPr>
            </w:pPr>
            <w:r w:rsidRPr="00910137">
              <w:rPr>
                <w:rFonts w:ascii="Times New Roman" w:hAnsi="Times New Roman"/>
                <w:bCs/>
                <w:color w:val="000000"/>
                <w:sz w:val="24"/>
                <w:szCs w:val="24"/>
                <w:lang w:val="fr-BE" w:eastAsia="fr-FR" w:bidi="fr-FR"/>
              </w:rPr>
              <w:t>Pico vidéo projecteur</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07EBE770" w14:textId="1745D7EF" w:rsidR="007A665C" w:rsidRPr="00910137" w:rsidRDefault="007A665C" w:rsidP="000E3658">
            <w:pPr>
              <w:spacing w:before="0" w:after="0"/>
              <w:jc w:val="center"/>
              <w:outlineLvl w:val="0"/>
              <w:rPr>
                <w:rFonts w:ascii="Times New Roman" w:hAnsi="Times New Roman"/>
                <w:b/>
                <w:sz w:val="24"/>
                <w:szCs w:val="24"/>
                <w:lang w:val="fr-BE" w:eastAsia="fr-FR" w:bidi="fr-FR"/>
              </w:rPr>
            </w:pPr>
            <w:r w:rsidRPr="00910137">
              <w:rPr>
                <w:rFonts w:ascii="Times New Roman" w:hAnsi="Times New Roman"/>
                <w:b/>
                <w:sz w:val="24"/>
                <w:szCs w:val="24"/>
                <w:lang w:val="fr-BE" w:eastAsia="fr-FR" w:bidi="fr-FR"/>
              </w:rPr>
              <w:t>2</w:t>
            </w:r>
          </w:p>
        </w:tc>
        <w:tc>
          <w:tcPr>
            <w:tcW w:w="1185" w:type="pct"/>
            <w:tcBorders>
              <w:top w:val="single" w:sz="4" w:space="0" w:color="auto"/>
              <w:left w:val="single" w:sz="4" w:space="0" w:color="auto"/>
              <w:bottom w:val="single" w:sz="4" w:space="0" w:color="auto"/>
              <w:right w:val="single" w:sz="4" w:space="0" w:color="auto"/>
            </w:tcBorders>
            <w:shd w:val="clear" w:color="auto" w:fill="auto"/>
            <w:vAlign w:val="center"/>
          </w:tcPr>
          <w:p w14:paraId="001A6345" w14:textId="45412E1D" w:rsidR="007A665C" w:rsidRPr="00910137" w:rsidRDefault="007A665C" w:rsidP="00660FE4">
            <w:pPr>
              <w:spacing w:before="0" w:after="0"/>
              <w:jc w:val="center"/>
              <w:rPr>
                <w:rFonts w:ascii="Times New Roman" w:hAnsi="Times New Roman"/>
                <w:bCs/>
                <w:sz w:val="24"/>
                <w:szCs w:val="24"/>
                <w:lang w:val="fr-BE" w:eastAsia="fr-FR" w:bidi="fr-FR"/>
              </w:rPr>
            </w:pPr>
            <w:r w:rsidRPr="00910137">
              <w:rPr>
                <w:rFonts w:ascii="Times New Roman" w:hAnsi="Times New Roman"/>
                <w:bCs/>
                <w:sz w:val="24"/>
                <w:szCs w:val="24"/>
                <w:lang w:val="fr-BE" w:eastAsia="fr-FR" w:bidi="fr-FR"/>
              </w:rPr>
              <w:t>2</w:t>
            </w:r>
          </w:p>
        </w:tc>
      </w:tr>
      <w:tr w:rsidR="007A665C" w:rsidRPr="00910137" w14:paraId="6E2921FF" w14:textId="77777777" w:rsidTr="007A665C">
        <w:trPr>
          <w:trHeight w:val="174"/>
        </w:trPr>
        <w:tc>
          <w:tcPr>
            <w:tcW w:w="1132" w:type="pct"/>
            <w:vMerge/>
            <w:tcBorders>
              <w:left w:val="single" w:sz="4" w:space="0" w:color="auto"/>
              <w:right w:val="single" w:sz="4" w:space="0" w:color="auto"/>
            </w:tcBorders>
            <w:vAlign w:val="center"/>
          </w:tcPr>
          <w:p w14:paraId="518327F3" w14:textId="77777777" w:rsidR="007A665C" w:rsidRPr="00910137" w:rsidRDefault="007A665C" w:rsidP="00660FE4">
            <w:pPr>
              <w:spacing w:before="0" w:after="0"/>
              <w:outlineLvl w:val="0"/>
              <w:rPr>
                <w:rFonts w:ascii="Times New Roman" w:hAnsi="Times New Roman"/>
                <w:bCs/>
                <w:sz w:val="24"/>
                <w:szCs w:val="24"/>
                <w:lang w:val="fr-BE" w:eastAsia="fr-FR" w:bidi="fr-FR"/>
              </w:rPr>
            </w:pPr>
          </w:p>
        </w:tc>
        <w:tc>
          <w:tcPr>
            <w:tcW w:w="553" w:type="pct"/>
            <w:tcBorders>
              <w:left w:val="single" w:sz="4" w:space="0" w:color="auto"/>
              <w:bottom w:val="single" w:sz="4" w:space="0" w:color="auto"/>
              <w:right w:val="single" w:sz="4" w:space="0" w:color="auto"/>
            </w:tcBorders>
          </w:tcPr>
          <w:p w14:paraId="2FA063BB" w14:textId="5E736AB0" w:rsidR="007A665C" w:rsidRPr="00910137" w:rsidRDefault="007A665C" w:rsidP="00660FE4">
            <w:pPr>
              <w:jc w:val="center"/>
              <w:rPr>
                <w:rFonts w:ascii="Times New Roman" w:hAnsi="Times New Roman"/>
                <w:bCs/>
                <w:color w:val="000000"/>
                <w:sz w:val="24"/>
                <w:szCs w:val="24"/>
                <w:lang w:val="fr-BE" w:eastAsia="fr-FR" w:bidi="fr-FR"/>
              </w:rPr>
            </w:pPr>
            <w:r w:rsidRPr="00910137">
              <w:rPr>
                <w:rFonts w:ascii="Times New Roman" w:hAnsi="Times New Roman"/>
                <w:bCs/>
                <w:color w:val="000000"/>
                <w:sz w:val="24"/>
                <w:szCs w:val="24"/>
                <w:lang w:val="fr-BE" w:eastAsia="fr-FR" w:bidi="fr-FR"/>
              </w:rPr>
              <w:t>3</w:t>
            </w:r>
          </w:p>
        </w:tc>
        <w:tc>
          <w:tcPr>
            <w:tcW w:w="1341" w:type="pct"/>
            <w:tcBorders>
              <w:top w:val="single" w:sz="4" w:space="0" w:color="auto"/>
              <w:left w:val="single" w:sz="4" w:space="0" w:color="auto"/>
              <w:bottom w:val="single" w:sz="4" w:space="0" w:color="auto"/>
              <w:right w:val="single" w:sz="4" w:space="0" w:color="auto"/>
            </w:tcBorders>
            <w:shd w:val="clear" w:color="auto" w:fill="auto"/>
          </w:tcPr>
          <w:p w14:paraId="371EB73B" w14:textId="1014E0A2" w:rsidR="007A665C" w:rsidRPr="00910137" w:rsidRDefault="007A665C" w:rsidP="00660FE4">
            <w:pPr>
              <w:rPr>
                <w:rFonts w:ascii="Times New Roman" w:hAnsi="Times New Roman"/>
                <w:bCs/>
                <w:color w:val="000000"/>
                <w:sz w:val="24"/>
                <w:szCs w:val="24"/>
                <w:lang w:val="fr-BE" w:eastAsia="fr-FR" w:bidi="fr-FR"/>
              </w:rPr>
            </w:pPr>
            <w:r w:rsidRPr="00910137">
              <w:rPr>
                <w:rFonts w:ascii="Times New Roman" w:hAnsi="Times New Roman"/>
                <w:bCs/>
                <w:color w:val="000000"/>
                <w:sz w:val="24"/>
                <w:szCs w:val="24"/>
                <w:lang w:val="fr-BE" w:eastAsia="fr-FR" w:bidi="fr-FR"/>
              </w:rPr>
              <w:t>Téléviseur</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3068120D" w14:textId="2D43FAC7" w:rsidR="007A665C" w:rsidRPr="00910137" w:rsidRDefault="007A665C" w:rsidP="00660FE4">
            <w:pPr>
              <w:spacing w:before="0" w:after="0"/>
              <w:jc w:val="center"/>
              <w:outlineLvl w:val="0"/>
              <w:rPr>
                <w:rFonts w:ascii="Times New Roman" w:hAnsi="Times New Roman"/>
                <w:b/>
                <w:sz w:val="24"/>
                <w:szCs w:val="24"/>
                <w:lang w:val="fr-BE" w:eastAsia="fr-FR" w:bidi="fr-FR"/>
              </w:rPr>
            </w:pPr>
            <w:r w:rsidRPr="00910137">
              <w:rPr>
                <w:rFonts w:ascii="Times New Roman" w:hAnsi="Times New Roman"/>
                <w:b/>
                <w:sz w:val="24"/>
                <w:szCs w:val="24"/>
                <w:lang w:val="fr-BE" w:eastAsia="fr-FR" w:bidi="fr-FR"/>
              </w:rPr>
              <w:t>2</w:t>
            </w:r>
          </w:p>
        </w:tc>
        <w:tc>
          <w:tcPr>
            <w:tcW w:w="1185" w:type="pct"/>
            <w:tcBorders>
              <w:top w:val="single" w:sz="4" w:space="0" w:color="auto"/>
              <w:left w:val="single" w:sz="4" w:space="0" w:color="auto"/>
              <w:bottom w:val="single" w:sz="4" w:space="0" w:color="auto"/>
              <w:right w:val="single" w:sz="4" w:space="0" w:color="auto"/>
            </w:tcBorders>
            <w:shd w:val="clear" w:color="auto" w:fill="auto"/>
            <w:vAlign w:val="center"/>
          </w:tcPr>
          <w:p w14:paraId="2389385E" w14:textId="5BFA1C14" w:rsidR="007A665C" w:rsidRPr="00910137" w:rsidRDefault="007A665C" w:rsidP="00660FE4">
            <w:pPr>
              <w:spacing w:before="0" w:after="0"/>
              <w:jc w:val="center"/>
              <w:rPr>
                <w:rFonts w:ascii="Times New Roman" w:hAnsi="Times New Roman"/>
                <w:bCs/>
                <w:sz w:val="24"/>
                <w:szCs w:val="24"/>
                <w:lang w:val="fr-BE" w:eastAsia="fr-FR" w:bidi="fr-FR"/>
              </w:rPr>
            </w:pPr>
            <w:r w:rsidRPr="00910137">
              <w:rPr>
                <w:rFonts w:ascii="Times New Roman" w:hAnsi="Times New Roman"/>
                <w:bCs/>
                <w:sz w:val="24"/>
                <w:szCs w:val="24"/>
                <w:lang w:val="fr-BE" w:eastAsia="fr-FR" w:bidi="fr-FR"/>
              </w:rPr>
              <w:t>2</w:t>
            </w:r>
          </w:p>
        </w:tc>
      </w:tr>
      <w:tr w:rsidR="007A665C" w:rsidRPr="00910137" w14:paraId="5DF19D26" w14:textId="77777777" w:rsidTr="007A665C">
        <w:trPr>
          <w:trHeight w:val="174"/>
        </w:trPr>
        <w:tc>
          <w:tcPr>
            <w:tcW w:w="1132" w:type="pct"/>
            <w:vMerge/>
            <w:tcBorders>
              <w:left w:val="single" w:sz="4" w:space="0" w:color="auto"/>
              <w:right w:val="single" w:sz="4" w:space="0" w:color="auto"/>
            </w:tcBorders>
            <w:vAlign w:val="center"/>
          </w:tcPr>
          <w:p w14:paraId="0496078E" w14:textId="77777777" w:rsidR="007A665C" w:rsidRPr="00910137" w:rsidRDefault="007A665C" w:rsidP="00660FE4">
            <w:pPr>
              <w:spacing w:before="0" w:after="0"/>
              <w:outlineLvl w:val="0"/>
              <w:rPr>
                <w:rFonts w:ascii="Times New Roman" w:hAnsi="Times New Roman"/>
                <w:bCs/>
                <w:sz w:val="24"/>
                <w:szCs w:val="24"/>
                <w:lang w:val="fr-BE" w:eastAsia="fr-FR" w:bidi="fr-FR"/>
              </w:rPr>
            </w:pPr>
          </w:p>
        </w:tc>
        <w:tc>
          <w:tcPr>
            <w:tcW w:w="553" w:type="pct"/>
            <w:tcBorders>
              <w:left w:val="single" w:sz="4" w:space="0" w:color="auto"/>
              <w:bottom w:val="single" w:sz="4" w:space="0" w:color="auto"/>
              <w:right w:val="single" w:sz="4" w:space="0" w:color="auto"/>
            </w:tcBorders>
          </w:tcPr>
          <w:p w14:paraId="0AAC8E9B" w14:textId="0CD0D122" w:rsidR="007A665C" w:rsidRPr="00910137" w:rsidRDefault="007A665C" w:rsidP="00660FE4">
            <w:pPr>
              <w:jc w:val="center"/>
              <w:rPr>
                <w:rFonts w:ascii="Times New Roman" w:hAnsi="Times New Roman"/>
                <w:bCs/>
                <w:color w:val="000000"/>
                <w:sz w:val="24"/>
                <w:szCs w:val="24"/>
                <w:lang w:val="fr-BE" w:eastAsia="fr-FR" w:bidi="fr-FR"/>
              </w:rPr>
            </w:pPr>
            <w:r w:rsidRPr="00910137">
              <w:rPr>
                <w:rFonts w:ascii="Times New Roman" w:hAnsi="Times New Roman"/>
                <w:bCs/>
                <w:color w:val="000000"/>
                <w:sz w:val="24"/>
                <w:szCs w:val="24"/>
                <w:lang w:val="fr-BE" w:eastAsia="fr-FR" w:bidi="fr-FR"/>
              </w:rPr>
              <w:t>4</w:t>
            </w:r>
          </w:p>
        </w:tc>
        <w:tc>
          <w:tcPr>
            <w:tcW w:w="1341" w:type="pct"/>
            <w:tcBorders>
              <w:top w:val="single" w:sz="4" w:space="0" w:color="auto"/>
              <w:left w:val="single" w:sz="4" w:space="0" w:color="auto"/>
              <w:bottom w:val="single" w:sz="4" w:space="0" w:color="auto"/>
              <w:right w:val="single" w:sz="4" w:space="0" w:color="auto"/>
            </w:tcBorders>
            <w:shd w:val="clear" w:color="auto" w:fill="auto"/>
          </w:tcPr>
          <w:p w14:paraId="18E796BE" w14:textId="61D12ECF" w:rsidR="007A665C" w:rsidRPr="00910137" w:rsidRDefault="007A665C" w:rsidP="00660FE4">
            <w:pPr>
              <w:rPr>
                <w:rFonts w:ascii="Times New Roman" w:hAnsi="Times New Roman"/>
                <w:bCs/>
                <w:color w:val="000000"/>
                <w:sz w:val="24"/>
                <w:szCs w:val="24"/>
                <w:lang w:val="fr-BE" w:eastAsia="fr-FR" w:bidi="fr-FR"/>
              </w:rPr>
            </w:pPr>
            <w:r w:rsidRPr="00910137">
              <w:rPr>
                <w:rFonts w:ascii="Times New Roman" w:hAnsi="Times New Roman"/>
                <w:bCs/>
                <w:color w:val="000000"/>
                <w:sz w:val="24"/>
                <w:szCs w:val="24"/>
                <w:lang w:val="fr-BE" w:eastAsia="fr-FR" w:bidi="fr-FR"/>
              </w:rPr>
              <w:t>Appareil photo numérique</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078EC6FA" w14:textId="23F860B0" w:rsidR="007A665C" w:rsidRPr="00910137" w:rsidRDefault="007A665C" w:rsidP="00660FE4">
            <w:pPr>
              <w:spacing w:before="0" w:after="0"/>
              <w:jc w:val="center"/>
              <w:outlineLvl w:val="0"/>
              <w:rPr>
                <w:rFonts w:ascii="Times New Roman" w:hAnsi="Times New Roman"/>
                <w:b/>
                <w:sz w:val="24"/>
                <w:szCs w:val="24"/>
                <w:lang w:val="fr-BE" w:eastAsia="fr-FR" w:bidi="fr-FR"/>
              </w:rPr>
            </w:pPr>
            <w:r w:rsidRPr="00910137">
              <w:rPr>
                <w:rFonts w:ascii="Times New Roman" w:hAnsi="Times New Roman"/>
                <w:b/>
                <w:sz w:val="24"/>
                <w:szCs w:val="24"/>
                <w:lang w:val="fr-BE" w:eastAsia="fr-FR" w:bidi="fr-FR"/>
              </w:rPr>
              <w:t>2</w:t>
            </w:r>
          </w:p>
        </w:tc>
        <w:tc>
          <w:tcPr>
            <w:tcW w:w="1185" w:type="pct"/>
            <w:tcBorders>
              <w:top w:val="single" w:sz="4" w:space="0" w:color="auto"/>
              <w:left w:val="single" w:sz="4" w:space="0" w:color="auto"/>
              <w:bottom w:val="single" w:sz="4" w:space="0" w:color="auto"/>
              <w:right w:val="single" w:sz="4" w:space="0" w:color="auto"/>
            </w:tcBorders>
            <w:shd w:val="clear" w:color="auto" w:fill="auto"/>
            <w:vAlign w:val="center"/>
          </w:tcPr>
          <w:p w14:paraId="0B741108" w14:textId="25140B40" w:rsidR="007A665C" w:rsidRPr="00910137" w:rsidRDefault="007A665C" w:rsidP="00660FE4">
            <w:pPr>
              <w:spacing w:before="0" w:after="0"/>
              <w:jc w:val="center"/>
              <w:rPr>
                <w:rFonts w:ascii="Times New Roman" w:hAnsi="Times New Roman"/>
                <w:bCs/>
                <w:sz w:val="24"/>
                <w:szCs w:val="24"/>
                <w:lang w:val="fr-BE" w:eastAsia="fr-FR" w:bidi="fr-FR"/>
              </w:rPr>
            </w:pPr>
            <w:r w:rsidRPr="00910137">
              <w:rPr>
                <w:rFonts w:ascii="Times New Roman" w:hAnsi="Times New Roman"/>
                <w:bCs/>
                <w:sz w:val="24"/>
                <w:szCs w:val="24"/>
                <w:lang w:val="fr-BE" w:eastAsia="fr-FR" w:bidi="fr-FR"/>
              </w:rPr>
              <w:t>2</w:t>
            </w:r>
          </w:p>
        </w:tc>
      </w:tr>
      <w:tr w:rsidR="007A665C" w:rsidRPr="00910137" w14:paraId="35FF1A71" w14:textId="77777777" w:rsidTr="007A665C">
        <w:trPr>
          <w:trHeight w:val="174"/>
        </w:trPr>
        <w:tc>
          <w:tcPr>
            <w:tcW w:w="1132" w:type="pct"/>
            <w:vMerge/>
            <w:tcBorders>
              <w:left w:val="single" w:sz="4" w:space="0" w:color="auto"/>
              <w:right w:val="single" w:sz="4" w:space="0" w:color="auto"/>
            </w:tcBorders>
            <w:vAlign w:val="center"/>
          </w:tcPr>
          <w:p w14:paraId="4176A851" w14:textId="77777777" w:rsidR="007A665C" w:rsidRPr="00910137" w:rsidRDefault="007A665C" w:rsidP="00660FE4">
            <w:pPr>
              <w:spacing w:before="0" w:after="0"/>
              <w:outlineLvl w:val="0"/>
              <w:rPr>
                <w:rFonts w:ascii="Times New Roman" w:hAnsi="Times New Roman"/>
                <w:bCs/>
                <w:sz w:val="24"/>
                <w:szCs w:val="24"/>
                <w:lang w:val="fr-BE" w:eastAsia="fr-FR" w:bidi="fr-FR"/>
              </w:rPr>
            </w:pPr>
          </w:p>
        </w:tc>
        <w:tc>
          <w:tcPr>
            <w:tcW w:w="553" w:type="pct"/>
            <w:tcBorders>
              <w:left w:val="single" w:sz="4" w:space="0" w:color="auto"/>
              <w:bottom w:val="single" w:sz="4" w:space="0" w:color="auto"/>
              <w:right w:val="single" w:sz="4" w:space="0" w:color="auto"/>
            </w:tcBorders>
          </w:tcPr>
          <w:p w14:paraId="0023F4C9" w14:textId="41F3CE1B" w:rsidR="007A665C" w:rsidRPr="00910137" w:rsidRDefault="007A665C" w:rsidP="00660FE4">
            <w:pPr>
              <w:jc w:val="center"/>
              <w:rPr>
                <w:rFonts w:ascii="Times New Roman" w:hAnsi="Times New Roman"/>
                <w:bCs/>
                <w:color w:val="000000"/>
                <w:sz w:val="24"/>
                <w:szCs w:val="24"/>
                <w:lang w:val="fr-BE" w:eastAsia="fr-FR" w:bidi="fr-FR"/>
              </w:rPr>
            </w:pPr>
            <w:r w:rsidRPr="00910137">
              <w:rPr>
                <w:rFonts w:ascii="Times New Roman" w:hAnsi="Times New Roman"/>
                <w:bCs/>
                <w:color w:val="000000"/>
                <w:sz w:val="24"/>
                <w:szCs w:val="24"/>
                <w:lang w:val="fr-BE" w:eastAsia="fr-FR" w:bidi="fr-FR"/>
              </w:rPr>
              <w:t>5</w:t>
            </w:r>
          </w:p>
        </w:tc>
        <w:tc>
          <w:tcPr>
            <w:tcW w:w="1341" w:type="pct"/>
            <w:tcBorders>
              <w:top w:val="single" w:sz="4" w:space="0" w:color="auto"/>
              <w:left w:val="single" w:sz="4" w:space="0" w:color="auto"/>
              <w:bottom w:val="single" w:sz="4" w:space="0" w:color="auto"/>
              <w:right w:val="single" w:sz="4" w:space="0" w:color="auto"/>
            </w:tcBorders>
            <w:shd w:val="clear" w:color="auto" w:fill="auto"/>
          </w:tcPr>
          <w:p w14:paraId="7E726FD3" w14:textId="4CDAF5D1" w:rsidR="007A665C" w:rsidRPr="00910137" w:rsidRDefault="007A665C" w:rsidP="00660FE4">
            <w:pPr>
              <w:rPr>
                <w:rFonts w:ascii="Times New Roman" w:hAnsi="Times New Roman"/>
                <w:bCs/>
                <w:color w:val="000000"/>
                <w:sz w:val="24"/>
                <w:szCs w:val="24"/>
                <w:lang w:val="fr-BE" w:eastAsia="fr-FR" w:bidi="fr-FR"/>
              </w:rPr>
            </w:pPr>
            <w:r w:rsidRPr="00910137">
              <w:rPr>
                <w:rFonts w:ascii="Times New Roman" w:hAnsi="Times New Roman"/>
                <w:bCs/>
                <w:color w:val="000000"/>
                <w:sz w:val="24"/>
                <w:szCs w:val="24"/>
                <w:lang w:val="fr-BE" w:eastAsia="fr-FR" w:bidi="fr-FR"/>
              </w:rPr>
              <w:t>Drone</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0738E353" w14:textId="0AA202DA" w:rsidR="007A665C" w:rsidRPr="00910137" w:rsidRDefault="007A665C" w:rsidP="00660FE4">
            <w:pPr>
              <w:spacing w:before="0" w:after="0"/>
              <w:jc w:val="center"/>
              <w:outlineLvl w:val="0"/>
              <w:rPr>
                <w:rFonts w:ascii="Times New Roman" w:hAnsi="Times New Roman"/>
                <w:b/>
                <w:sz w:val="24"/>
                <w:szCs w:val="24"/>
                <w:lang w:val="fr-BE" w:eastAsia="fr-FR" w:bidi="fr-FR"/>
              </w:rPr>
            </w:pPr>
            <w:r w:rsidRPr="00910137">
              <w:rPr>
                <w:rFonts w:ascii="Times New Roman" w:hAnsi="Times New Roman"/>
                <w:b/>
                <w:sz w:val="24"/>
                <w:szCs w:val="24"/>
                <w:lang w:val="fr-BE" w:eastAsia="fr-FR" w:bidi="fr-FR"/>
              </w:rPr>
              <w:t>1</w:t>
            </w:r>
          </w:p>
        </w:tc>
        <w:tc>
          <w:tcPr>
            <w:tcW w:w="1185" w:type="pct"/>
            <w:tcBorders>
              <w:top w:val="single" w:sz="4" w:space="0" w:color="auto"/>
              <w:left w:val="single" w:sz="4" w:space="0" w:color="auto"/>
              <w:bottom w:val="single" w:sz="4" w:space="0" w:color="auto"/>
              <w:right w:val="single" w:sz="4" w:space="0" w:color="auto"/>
            </w:tcBorders>
            <w:shd w:val="clear" w:color="auto" w:fill="auto"/>
            <w:vAlign w:val="center"/>
          </w:tcPr>
          <w:p w14:paraId="2C7597C8" w14:textId="0D0063E1" w:rsidR="007A665C" w:rsidRPr="00910137" w:rsidRDefault="007A665C" w:rsidP="00660FE4">
            <w:pPr>
              <w:spacing w:before="0" w:after="0"/>
              <w:jc w:val="center"/>
              <w:rPr>
                <w:rFonts w:ascii="Times New Roman" w:hAnsi="Times New Roman"/>
                <w:bCs/>
                <w:sz w:val="24"/>
                <w:szCs w:val="24"/>
                <w:lang w:val="fr-BE" w:eastAsia="fr-FR" w:bidi="fr-FR"/>
              </w:rPr>
            </w:pPr>
            <w:r w:rsidRPr="00910137">
              <w:rPr>
                <w:rFonts w:ascii="Times New Roman" w:hAnsi="Times New Roman"/>
                <w:bCs/>
                <w:sz w:val="24"/>
                <w:szCs w:val="24"/>
                <w:lang w:val="fr-BE" w:eastAsia="fr-FR" w:bidi="fr-FR"/>
              </w:rPr>
              <w:t>1</w:t>
            </w:r>
          </w:p>
        </w:tc>
      </w:tr>
      <w:tr w:rsidR="007A665C" w:rsidRPr="00910137" w14:paraId="014B6C2E" w14:textId="77777777" w:rsidTr="007A665C">
        <w:trPr>
          <w:trHeight w:val="174"/>
        </w:trPr>
        <w:tc>
          <w:tcPr>
            <w:tcW w:w="1132" w:type="pct"/>
            <w:vMerge/>
            <w:tcBorders>
              <w:left w:val="single" w:sz="4" w:space="0" w:color="auto"/>
              <w:right w:val="single" w:sz="4" w:space="0" w:color="auto"/>
            </w:tcBorders>
            <w:vAlign w:val="center"/>
          </w:tcPr>
          <w:p w14:paraId="7E537A5B" w14:textId="77777777" w:rsidR="007A665C" w:rsidRPr="00910137" w:rsidRDefault="007A665C" w:rsidP="00660FE4">
            <w:pPr>
              <w:spacing w:before="0" w:after="0"/>
              <w:outlineLvl w:val="0"/>
              <w:rPr>
                <w:rFonts w:ascii="Times New Roman" w:hAnsi="Times New Roman"/>
                <w:bCs/>
                <w:sz w:val="24"/>
                <w:szCs w:val="24"/>
                <w:lang w:val="fr-BE" w:eastAsia="fr-FR" w:bidi="fr-FR"/>
              </w:rPr>
            </w:pPr>
          </w:p>
        </w:tc>
        <w:tc>
          <w:tcPr>
            <w:tcW w:w="553" w:type="pct"/>
            <w:tcBorders>
              <w:left w:val="single" w:sz="4" w:space="0" w:color="auto"/>
              <w:bottom w:val="single" w:sz="4" w:space="0" w:color="auto"/>
              <w:right w:val="single" w:sz="4" w:space="0" w:color="auto"/>
            </w:tcBorders>
          </w:tcPr>
          <w:p w14:paraId="6389FE40" w14:textId="4136C9F6" w:rsidR="007A665C" w:rsidRPr="00910137" w:rsidRDefault="007A665C" w:rsidP="00660FE4">
            <w:pPr>
              <w:jc w:val="center"/>
              <w:rPr>
                <w:rFonts w:ascii="Times New Roman" w:hAnsi="Times New Roman"/>
                <w:bCs/>
                <w:color w:val="000000"/>
                <w:sz w:val="24"/>
                <w:szCs w:val="24"/>
                <w:lang w:val="fr-BE" w:eastAsia="fr-FR" w:bidi="fr-FR"/>
              </w:rPr>
            </w:pPr>
            <w:r w:rsidRPr="00910137">
              <w:rPr>
                <w:rFonts w:ascii="Times New Roman" w:hAnsi="Times New Roman"/>
                <w:bCs/>
                <w:color w:val="000000"/>
                <w:sz w:val="24"/>
                <w:szCs w:val="24"/>
                <w:lang w:val="fr-BE" w:eastAsia="fr-FR" w:bidi="fr-FR"/>
              </w:rPr>
              <w:t>6</w:t>
            </w:r>
          </w:p>
        </w:tc>
        <w:tc>
          <w:tcPr>
            <w:tcW w:w="1341" w:type="pct"/>
            <w:tcBorders>
              <w:top w:val="single" w:sz="4" w:space="0" w:color="auto"/>
              <w:left w:val="single" w:sz="4" w:space="0" w:color="auto"/>
              <w:bottom w:val="single" w:sz="4" w:space="0" w:color="auto"/>
              <w:right w:val="single" w:sz="4" w:space="0" w:color="auto"/>
            </w:tcBorders>
            <w:shd w:val="clear" w:color="auto" w:fill="auto"/>
          </w:tcPr>
          <w:p w14:paraId="3FEBCD91" w14:textId="6A2BB0C7" w:rsidR="007A665C" w:rsidRPr="00910137" w:rsidRDefault="007A665C" w:rsidP="00660FE4">
            <w:pPr>
              <w:rPr>
                <w:rFonts w:ascii="Times New Roman" w:hAnsi="Times New Roman"/>
                <w:bCs/>
                <w:color w:val="000000"/>
                <w:sz w:val="24"/>
                <w:szCs w:val="24"/>
                <w:lang w:val="fr-BE" w:eastAsia="fr-FR" w:bidi="fr-FR"/>
              </w:rPr>
            </w:pPr>
            <w:r w:rsidRPr="00910137">
              <w:rPr>
                <w:rFonts w:ascii="Times New Roman" w:hAnsi="Times New Roman"/>
                <w:bCs/>
                <w:color w:val="000000"/>
                <w:sz w:val="24"/>
                <w:szCs w:val="24"/>
                <w:lang w:val="fr-BE" w:eastAsia="fr-FR" w:bidi="fr-FR"/>
              </w:rPr>
              <w:t>Dictaphone</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543A183B" w14:textId="0454208B" w:rsidR="007A665C" w:rsidRPr="00910137" w:rsidRDefault="007A665C" w:rsidP="00660FE4">
            <w:pPr>
              <w:spacing w:before="0" w:after="0"/>
              <w:jc w:val="center"/>
              <w:outlineLvl w:val="0"/>
              <w:rPr>
                <w:rFonts w:ascii="Times New Roman" w:hAnsi="Times New Roman"/>
                <w:b/>
                <w:sz w:val="24"/>
                <w:szCs w:val="24"/>
                <w:lang w:val="fr-BE" w:eastAsia="fr-FR" w:bidi="fr-FR"/>
              </w:rPr>
            </w:pPr>
            <w:r w:rsidRPr="00910137">
              <w:rPr>
                <w:rFonts w:ascii="Times New Roman" w:hAnsi="Times New Roman"/>
                <w:b/>
                <w:sz w:val="24"/>
                <w:szCs w:val="24"/>
                <w:lang w:val="fr-BE" w:eastAsia="fr-FR" w:bidi="fr-FR"/>
              </w:rPr>
              <w:t>4</w:t>
            </w:r>
          </w:p>
        </w:tc>
        <w:tc>
          <w:tcPr>
            <w:tcW w:w="1185" w:type="pct"/>
            <w:tcBorders>
              <w:top w:val="single" w:sz="4" w:space="0" w:color="auto"/>
              <w:left w:val="single" w:sz="4" w:space="0" w:color="auto"/>
              <w:bottom w:val="single" w:sz="4" w:space="0" w:color="auto"/>
              <w:right w:val="single" w:sz="4" w:space="0" w:color="auto"/>
            </w:tcBorders>
            <w:shd w:val="clear" w:color="auto" w:fill="auto"/>
            <w:vAlign w:val="center"/>
          </w:tcPr>
          <w:p w14:paraId="53C06021" w14:textId="6304691B" w:rsidR="007A665C" w:rsidRPr="00910137" w:rsidRDefault="007A665C" w:rsidP="00660FE4">
            <w:pPr>
              <w:spacing w:before="0" w:after="0"/>
              <w:jc w:val="center"/>
              <w:rPr>
                <w:rFonts w:ascii="Times New Roman" w:hAnsi="Times New Roman"/>
                <w:bCs/>
                <w:sz w:val="24"/>
                <w:szCs w:val="24"/>
                <w:lang w:val="fr-BE" w:eastAsia="fr-FR" w:bidi="fr-FR"/>
              </w:rPr>
            </w:pPr>
            <w:r w:rsidRPr="00910137">
              <w:rPr>
                <w:rFonts w:ascii="Times New Roman" w:hAnsi="Times New Roman"/>
                <w:bCs/>
                <w:sz w:val="24"/>
                <w:szCs w:val="24"/>
                <w:lang w:val="fr-BE" w:eastAsia="fr-FR" w:bidi="fr-FR"/>
              </w:rPr>
              <w:t>4</w:t>
            </w:r>
          </w:p>
        </w:tc>
      </w:tr>
      <w:tr w:rsidR="007A665C" w:rsidRPr="00910137" w14:paraId="6369992A" w14:textId="77777777" w:rsidTr="007A665C">
        <w:trPr>
          <w:trHeight w:val="174"/>
        </w:trPr>
        <w:tc>
          <w:tcPr>
            <w:tcW w:w="1132" w:type="pct"/>
            <w:vMerge/>
            <w:tcBorders>
              <w:left w:val="single" w:sz="4" w:space="0" w:color="auto"/>
              <w:right w:val="single" w:sz="4" w:space="0" w:color="auto"/>
            </w:tcBorders>
            <w:vAlign w:val="center"/>
          </w:tcPr>
          <w:p w14:paraId="03C094DE" w14:textId="77777777" w:rsidR="007A665C" w:rsidRPr="00910137" w:rsidRDefault="007A665C" w:rsidP="00660FE4">
            <w:pPr>
              <w:spacing w:before="0" w:after="0"/>
              <w:outlineLvl w:val="0"/>
              <w:rPr>
                <w:rFonts w:ascii="Times New Roman" w:hAnsi="Times New Roman"/>
                <w:bCs/>
                <w:sz w:val="24"/>
                <w:szCs w:val="24"/>
                <w:lang w:val="fr-BE" w:eastAsia="fr-FR" w:bidi="fr-FR"/>
              </w:rPr>
            </w:pPr>
          </w:p>
        </w:tc>
        <w:tc>
          <w:tcPr>
            <w:tcW w:w="553" w:type="pct"/>
            <w:tcBorders>
              <w:left w:val="single" w:sz="4" w:space="0" w:color="auto"/>
              <w:bottom w:val="single" w:sz="4" w:space="0" w:color="auto"/>
              <w:right w:val="single" w:sz="4" w:space="0" w:color="auto"/>
            </w:tcBorders>
          </w:tcPr>
          <w:p w14:paraId="0E1BB216" w14:textId="6DEEA846" w:rsidR="007A665C" w:rsidRPr="00910137" w:rsidRDefault="007A665C" w:rsidP="00660FE4">
            <w:pPr>
              <w:jc w:val="center"/>
              <w:rPr>
                <w:rFonts w:ascii="Times New Roman" w:hAnsi="Times New Roman"/>
                <w:bCs/>
                <w:color w:val="000000"/>
                <w:sz w:val="24"/>
                <w:szCs w:val="24"/>
                <w:lang w:val="fr-BE" w:eastAsia="fr-FR" w:bidi="fr-FR"/>
              </w:rPr>
            </w:pPr>
            <w:r w:rsidRPr="00910137">
              <w:rPr>
                <w:rFonts w:ascii="Times New Roman" w:hAnsi="Times New Roman"/>
                <w:bCs/>
                <w:color w:val="000000"/>
                <w:sz w:val="24"/>
                <w:szCs w:val="24"/>
                <w:lang w:val="fr-BE" w:eastAsia="fr-FR" w:bidi="fr-FR"/>
              </w:rPr>
              <w:t>7</w:t>
            </w:r>
          </w:p>
        </w:tc>
        <w:tc>
          <w:tcPr>
            <w:tcW w:w="1341" w:type="pct"/>
            <w:tcBorders>
              <w:top w:val="single" w:sz="4" w:space="0" w:color="auto"/>
              <w:left w:val="single" w:sz="4" w:space="0" w:color="auto"/>
              <w:bottom w:val="single" w:sz="4" w:space="0" w:color="auto"/>
              <w:right w:val="single" w:sz="4" w:space="0" w:color="auto"/>
            </w:tcBorders>
            <w:shd w:val="clear" w:color="auto" w:fill="auto"/>
          </w:tcPr>
          <w:p w14:paraId="578BBAA0" w14:textId="3879865C" w:rsidR="007A665C" w:rsidRPr="00910137" w:rsidRDefault="00910137" w:rsidP="00660FE4">
            <w:pPr>
              <w:rPr>
                <w:rFonts w:ascii="Times New Roman" w:hAnsi="Times New Roman"/>
                <w:bCs/>
                <w:color w:val="000000"/>
                <w:sz w:val="24"/>
                <w:szCs w:val="24"/>
                <w:lang w:val="fr-BE" w:eastAsia="fr-FR" w:bidi="fr-FR"/>
              </w:rPr>
            </w:pPr>
            <w:r w:rsidRPr="00910137">
              <w:rPr>
                <w:rFonts w:ascii="Times New Roman" w:hAnsi="Times New Roman"/>
                <w:bCs/>
                <w:color w:val="000000"/>
                <w:sz w:val="24"/>
                <w:szCs w:val="24"/>
                <w:lang w:val="fr-BE" w:eastAsia="fr-FR" w:bidi="fr-FR"/>
              </w:rPr>
              <w:t>Caméscope</w:t>
            </w:r>
            <w:r w:rsidR="007A665C" w:rsidRPr="00910137">
              <w:rPr>
                <w:rFonts w:ascii="Times New Roman" w:hAnsi="Times New Roman"/>
                <w:bCs/>
                <w:color w:val="000000"/>
                <w:sz w:val="24"/>
                <w:szCs w:val="24"/>
                <w:lang w:val="fr-BE" w:eastAsia="fr-FR" w:bidi="fr-FR"/>
              </w:rPr>
              <w:t xml:space="preserve"> numérique</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268374A7" w14:textId="5F28FC40" w:rsidR="007A665C" w:rsidRPr="00910137" w:rsidRDefault="007A665C" w:rsidP="00660FE4">
            <w:pPr>
              <w:spacing w:before="0" w:after="0"/>
              <w:jc w:val="center"/>
              <w:outlineLvl w:val="0"/>
              <w:rPr>
                <w:rFonts w:ascii="Times New Roman" w:hAnsi="Times New Roman"/>
                <w:b/>
                <w:sz w:val="24"/>
                <w:szCs w:val="24"/>
                <w:lang w:val="fr-BE" w:eastAsia="fr-FR" w:bidi="fr-FR"/>
              </w:rPr>
            </w:pPr>
            <w:r w:rsidRPr="00910137">
              <w:rPr>
                <w:rFonts w:ascii="Times New Roman" w:hAnsi="Times New Roman"/>
                <w:b/>
                <w:sz w:val="24"/>
                <w:szCs w:val="24"/>
                <w:lang w:val="fr-BE" w:eastAsia="fr-FR" w:bidi="fr-FR"/>
              </w:rPr>
              <w:t>2</w:t>
            </w:r>
          </w:p>
        </w:tc>
        <w:tc>
          <w:tcPr>
            <w:tcW w:w="1185" w:type="pct"/>
            <w:tcBorders>
              <w:top w:val="single" w:sz="4" w:space="0" w:color="auto"/>
              <w:left w:val="single" w:sz="4" w:space="0" w:color="auto"/>
              <w:bottom w:val="single" w:sz="4" w:space="0" w:color="auto"/>
              <w:right w:val="single" w:sz="4" w:space="0" w:color="auto"/>
            </w:tcBorders>
            <w:shd w:val="clear" w:color="auto" w:fill="auto"/>
            <w:vAlign w:val="center"/>
          </w:tcPr>
          <w:p w14:paraId="1C1EED0F" w14:textId="3B411DC1" w:rsidR="007A665C" w:rsidRPr="00910137" w:rsidRDefault="007A665C" w:rsidP="00660FE4">
            <w:pPr>
              <w:spacing w:before="0" w:after="0"/>
              <w:jc w:val="center"/>
              <w:rPr>
                <w:rFonts w:ascii="Times New Roman" w:hAnsi="Times New Roman"/>
                <w:bCs/>
                <w:sz w:val="24"/>
                <w:szCs w:val="24"/>
                <w:lang w:val="fr-BE" w:eastAsia="fr-FR" w:bidi="fr-FR"/>
              </w:rPr>
            </w:pPr>
            <w:r w:rsidRPr="00910137">
              <w:rPr>
                <w:rFonts w:ascii="Times New Roman" w:hAnsi="Times New Roman"/>
                <w:bCs/>
                <w:sz w:val="24"/>
                <w:szCs w:val="24"/>
                <w:lang w:val="fr-BE" w:eastAsia="fr-FR" w:bidi="fr-FR"/>
              </w:rPr>
              <w:t>2</w:t>
            </w:r>
          </w:p>
        </w:tc>
      </w:tr>
      <w:tr w:rsidR="007A665C" w:rsidRPr="00910137" w14:paraId="7A5DB7E5" w14:textId="77777777" w:rsidTr="007A665C">
        <w:trPr>
          <w:trHeight w:val="174"/>
        </w:trPr>
        <w:tc>
          <w:tcPr>
            <w:tcW w:w="1132" w:type="pct"/>
            <w:vMerge/>
            <w:tcBorders>
              <w:left w:val="single" w:sz="4" w:space="0" w:color="auto"/>
              <w:right w:val="single" w:sz="4" w:space="0" w:color="auto"/>
            </w:tcBorders>
            <w:vAlign w:val="center"/>
          </w:tcPr>
          <w:p w14:paraId="06954042" w14:textId="77777777" w:rsidR="007A665C" w:rsidRPr="00910137" w:rsidRDefault="007A665C" w:rsidP="000E3658">
            <w:pPr>
              <w:spacing w:before="0" w:after="0"/>
              <w:outlineLvl w:val="0"/>
              <w:rPr>
                <w:rFonts w:ascii="Times New Roman" w:hAnsi="Times New Roman"/>
                <w:bCs/>
                <w:sz w:val="24"/>
                <w:szCs w:val="24"/>
                <w:lang w:val="fr-BE" w:eastAsia="fr-FR" w:bidi="fr-FR"/>
              </w:rPr>
            </w:pPr>
          </w:p>
        </w:tc>
        <w:tc>
          <w:tcPr>
            <w:tcW w:w="553" w:type="pct"/>
            <w:tcBorders>
              <w:left w:val="single" w:sz="4" w:space="0" w:color="auto"/>
              <w:bottom w:val="single" w:sz="4" w:space="0" w:color="auto"/>
              <w:right w:val="single" w:sz="4" w:space="0" w:color="auto"/>
            </w:tcBorders>
          </w:tcPr>
          <w:p w14:paraId="26CEE0AC" w14:textId="469A6C92" w:rsidR="007A665C" w:rsidRPr="00910137" w:rsidRDefault="007A665C" w:rsidP="000E3658">
            <w:pPr>
              <w:jc w:val="center"/>
              <w:rPr>
                <w:rFonts w:ascii="Times New Roman" w:hAnsi="Times New Roman"/>
                <w:bCs/>
                <w:color w:val="000000"/>
                <w:sz w:val="24"/>
                <w:szCs w:val="24"/>
                <w:lang w:val="fr-BE" w:eastAsia="fr-FR" w:bidi="fr-FR"/>
              </w:rPr>
            </w:pPr>
            <w:r w:rsidRPr="00910137">
              <w:rPr>
                <w:rFonts w:ascii="Times New Roman" w:hAnsi="Times New Roman"/>
                <w:bCs/>
                <w:color w:val="000000"/>
                <w:sz w:val="24"/>
                <w:szCs w:val="24"/>
                <w:lang w:val="fr-BE" w:eastAsia="fr-FR" w:bidi="fr-FR"/>
              </w:rPr>
              <w:t>8</w:t>
            </w:r>
          </w:p>
        </w:tc>
        <w:tc>
          <w:tcPr>
            <w:tcW w:w="1341" w:type="pct"/>
            <w:tcBorders>
              <w:top w:val="single" w:sz="4" w:space="0" w:color="auto"/>
              <w:left w:val="single" w:sz="4" w:space="0" w:color="auto"/>
              <w:bottom w:val="single" w:sz="4" w:space="0" w:color="auto"/>
              <w:right w:val="single" w:sz="4" w:space="0" w:color="auto"/>
            </w:tcBorders>
            <w:shd w:val="clear" w:color="auto" w:fill="auto"/>
          </w:tcPr>
          <w:p w14:paraId="698DDEE7" w14:textId="7380EEAA" w:rsidR="007A665C" w:rsidRPr="00910137" w:rsidRDefault="007A665C" w:rsidP="000E3658">
            <w:pPr>
              <w:rPr>
                <w:rFonts w:ascii="Times New Roman" w:hAnsi="Times New Roman"/>
                <w:bCs/>
                <w:color w:val="000000"/>
                <w:sz w:val="24"/>
                <w:szCs w:val="24"/>
                <w:lang w:val="fr-BE" w:eastAsia="fr-FR" w:bidi="fr-FR"/>
              </w:rPr>
            </w:pPr>
            <w:r w:rsidRPr="00910137">
              <w:rPr>
                <w:rFonts w:ascii="Times New Roman" w:hAnsi="Times New Roman"/>
                <w:bCs/>
                <w:color w:val="000000"/>
                <w:sz w:val="24"/>
                <w:szCs w:val="24"/>
                <w:lang w:val="fr-BE" w:eastAsia="fr-FR" w:bidi="fr-FR"/>
              </w:rPr>
              <w:t>Téléphone portable</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02AD3B82" w14:textId="6E00BD38" w:rsidR="007A665C" w:rsidRPr="00910137" w:rsidRDefault="007A665C" w:rsidP="000E3658">
            <w:pPr>
              <w:spacing w:before="0" w:after="0"/>
              <w:jc w:val="center"/>
              <w:outlineLvl w:val="0"/>
              <w:rPr>
                <w:rFonts w:ascii="Times New Roman" w:hAnsi="Times New Roman"/>
                <w:b/>
                <w:sz w:val="24"/>
                <w:szCs w:val="24"/>
                <w:lang w:val="fr-BE" w:eastAsia="fr-FR" w:bidi="fr-FR"/>
              </w:rPr>
            </w:pPr>
            <w:r w:rsidRPr="00910137">
              <w:rPr>
                <w:rFonts w:ascii="Times New Roman" w:hAnsi="Times New Roman"/>
                <w:b/>
                <w:sz w:val="24"/>
                <w:szCs w:val="24"/>
                <w:lang w:val="fr-BE" w:eastAsia="fr-FR" w:bidi="fr-FR"/>
              </w:rPr>
              <w:t>8</w:t>
            </w:r>
          </w:p>
        </w:tc>
        <w:tc>
          <w:tcPr>
            <w:tcW w:w="1185" w:type="pct"/>
            <w:tcBorders>
              <w:top w:val="single" w:sz="4" w:space="0" w:color="auto"/>
              <w:left w:val="single" w:sz="4" w:space="0" w:color="auto"/>
              <w:bottom w:val="single" w:sz="4" w:space="0" w:color="auto"/>
              <w:right w:val="single" w:sz="4" w:space="0" w:color="auto"/>
            </w:tcBorders>
            <w:shd w:val="clear" w:color="auto" w:fill="auto"/>
            <w:vAlign w:val="center"/>
          </w:tcPr>
          <w:p w14:paraId="4AD099CE" w14:textId="4FC3F2B8" w:rsidR="007A665C" w:rsidRPr="00910137" w:rsidRDefault="007A665C" w:rsidP="000E3658">
            <w:pPr>
              <w:spacing w:before="0" w:after="0"/>
              <w:jc w:val="center"/>
              <w:rPr>
                <w:rFonts w:ascii="Times New Roman" w:hAnsi="Times New Roman"/>
                <w:bCs/>
                <w:sz w:val="24"/>
                <w:szCs w:val="24"/>
                <w:lang w:val="fr-BE" w:eastAsia="fr-FR" w:bidi="fr-FR"/>
              </w:rPr>
            </w:pPr>
            <w:r w:rsidRPr="00910137">
              <w:rPr>
                <w:rFonts w:ascii="Times New Roman" w:hAnsi="Times New Roman"/>
                <w:bCs/>
                <w:sz w:val="24"/>
                <w:szCs w:val="24"/>
                <w:lang w:val="fr-BE" w:eastAsia="fr-FR" w:bidi="fr-FR"/>
              </w:rPr>
              <w:t>8</w:t>
            </w:r>
          </w:p>
        </w:tc>
      </w:tr>
    </w:tbl>
    <w:p w14:paraId="2139D96B" w14:textId="38C51B92" w:rsidR="00C62A20" w:rsidRPr="00910137" w:rsidRDefault="00C62A20">
      <w:pPr>
        <w:rPr>
          <w:lang w:val="fr-BE"/>
        </w:rPr>
      </w:pPr>
      <w:r w:rsidRPr="00910137">
        <w:rPr>
          <w:lang w:val="fr-BE"/>
        </w:rPr>
        <w:br w:type="page"/>
      </w:r>
    </w:p>
    <w:p w14:paraId="7CBF806F" w14:textId="77777777" w:rsidR="00C62A20" w:rsidRPr="00910137" w:rsidRDefault="00C62A20">
      <w:pPr>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7"/>
        <w:gridCol w:w="923"/>
        <w:gridCol w:w="2277"/>
        <w:gridCol w:w="790"/>
        <w:gridCol w:w="1295"/>
        <w:gridCol w:w="1645"/>
      </w:tblGrid>
      <w:tr w:rsidR="00C62A20" w:rsidRPr="00910137" w14:paraId="598D4FD2" w14:textId="77777777" w:rsidTr="00C62A20">
        <w:trPr>
          <w:trHeight w:val="174"/>
        </w:trPr>
        <w:tc>
          <w:tcPr>
            <w:tcW w:w="1052" w:type="pct"/>
            <w:vMerge w:val="restart"/>
            <w:tcBorders>
              <w:top w:val="single" w:sz="4" w:space="0" w:color="auto"/>
              <w:left w:val="single" w:sz="4" w:space="0" w:color="auto"/>
              <w:right w:val="single" w:sz="4" w:space="0" w:color="auto"/>
            </w:tcBorders>
            <w:vAlign w:val="center"/>
          </w:tcPr>
          <w:p w14:paraId="3C8D0C7B" w14:textId="1A73F31A" w:rsidR="00C62A20" w:rsidRPr="00910137" w:rsidRDefault="00C62A20" w:rsidP="00C62A20">
            <w:pPr>
              <w:spacing w:before="0" w:after="0"/>
              <w:jc w:val="center"/>
              <w:outlineLvl w:val="0"/>
              <w:rPr>
                <w:rFonts w:ascii="Times New Roman" w:hAnsi="Times New Roman"/>
                <w:b/>
                <w:sz w:val="24"/>
                <w:szCs w:val="24"/>
                <w:lang w:val="fr-BE" w:eastAsia="fr-FR" w:bidi="fr-FR"/>
              </w:rPr>
            </w:pPr>
            <w:r w:rsidRPr="00910137">
              <w:rPr>
                <w:rFonts w:ascii="Times New Roman" w:hAnsi="Times New Roman"/>
                <w:b/>
                <w:sz w:val="24"/>
                <w:szCs w:val="24"/>
                <w:lang w:val="fr-BE" w:eastAsia="fr-FR" w:bidi="fr-FR"/>
              </w:rPr>
              <w:t>LOTS</w:t>
            </w:r>
          </w:p>
        </w:tc>
        <w:tc>
          <w:tcPr>
            <w:tcW w:w="526" w:type="pct"/>
            <w:vMerge w:val="restart"/>
            <w:tcBorders>
              <w:top w:val="single" w:sz="4" w:space="0" w:color="auto"/>
              <w:left w:val="single" w:sz="4" w:space="0" w:color="auto"/>
              <w:right w:val="single" w:sz="4" w:space="0" w:color="auto"/>
            </w:tcBorders>
            <w:vAlign w:val="center"/>
          </w:tcPr>
          <w:p w14:paraId="0A24A8B9" w14:textId="6D41E756" w:rsidR="00C62A20" w:rsidRPr="00910137" w:rsidRDefault="00C62A20" w:rsidP="00C62A20">
            <w:pPr>
              <w:jc w:val="center"/>
              <w:rPr>
                <w:rFonts w:ascii="Times New Roman" w:hAnsi="Times New Roman"/>
                <w:bCs/>
                <w:color w:val="000000"/>
                <w:sz w:val="24"/>
                <w:szCs w:val="24"/>
                <w:lang w:val="fr-BE" w:eastAsia="fr-FR" w:bidi="fr-FR"/>
              </w:rPr>
            </w:pPr>
            <w:r w:rsidRPr="00910137">
              <w:rPr>
                <w:rFonts w:ascii="Times New Roman" w:hAnsi="Times New Roman"/>
                <w:b/>
                <w:sz w:val="24"/>
                <w:szCs w:val="24"/>
                <w:lang w:val="fr-BE" w:eastAsia="fr-FR" w:bidi="fr-FR"/>
              </w:rPr>
              <w:t>Article</w:t>
            </w:r>
          </w:p>
        </w:tc>
        <w:tc>
          <w:tcPr>
            <w:tcW w:w="1297" w:type="pct"/>
            <w:vMerge w:val="restart"/>
            <w:tcBorders>
              <w:top w:val="single" w:sz="4" w:space="0" w:color="auto"/>
              <w:left w:val="single" w:sz="4" w:space="0" w:color="auto"/>
              <w:right w:val="single" w:sz="4" w:space="0" w:color="auto"/>
            </w:tcBorders>
            <w:shd w:val="clear" w:color="auto" w:fill="auto"/>
            <w:vAlign w:val="center"/>
          </w:tcPr>
          <w:p w14:paraId="3B69731C" w14:textId="1454C59B" w:rsidR="00C62A20" w:rsidRPr="00910137" w:rsidRDefault="00C62A20" w:rsidP="00C62A20">
            <w:pPr>
              <w:jc w:val="center"/>
              <w:rPr>
                <w:rFonts w:ascii="Times New Roman" w:hAnsi="Times New Roman"/>
                <w:bCs/>
                <w:sz w:val="24"/>
                <w:szCs w:val="24"/>
                <w:lang w:val="fr-BE" w:eastAsia="fr-FR" w:bidi="fr-FR"/>
              </w:rPr>
            </w:pPr>
            <w:r w:rsidRPr="00910137">
              <w:rPr>
                <w:rFonts w:ascii="Times New Roman" w:hAnsi="Times New Roman"/>
                <w:b/>
                <w:sz w:val="24"/>
                <w:szCs w:val="24"/>
                <w:lang w:val="fr-BE" w:eastAsia="fr-FR" w:bidi="fr-FR"/>
              </w:rPr>
              <w:t>Désignation</w:t>
            </w:r>
          </w:p>
        </w:tc>
        <w:tc>
          <w:tcPr>
            <w:tcW w:w="450" w:type="pct"/>
            <w:vMerge w:val="restart"/>
            <w:tcBorders>
              <w:top w:val="single" w:sz="4" w:space="0" w:color="auto"/>
              <w:left w:val="single" w:sz="4" w:space="0" w:color="auto"/>
              <w:right w:val="single" w:sz="4" w:space="0" w:color="auto"/>
            </w:tcBorders>
            <w:shd w:val="clear" w:color="auto" w:fill="auto"/>
            <w:vAlign w:val="center"/>
          </w:tcPr>
          <w:p w14:paraId="5771D1F6" w14:textId="132D8C6D" w:rsidR="00C62A20" w:rsidRPr="00910137" w:rsidRDefault="00C62A20" w:rsidP="00C62A20">
            <w:pPr>
              <w:spacing w:before="0" w:after="0"/>
              <w:jc w:val="center"/>
              <w:outlineLvl w:val="0"/>
              <w:rPr>
                <w:rFonts w:ascii="Times New Roman" w:hAnsi="Times New Roman"/>
                <w:b/>
                <w:bCs/>
                <w:sz w:val="24"/>
                <w:szCs w:val="24"/>
                <w:lang w:val="fr-BE"/>
              </w:rPr>
            </w:pPr>
            <w:r w:rsidRPr="00910137">
              <w:rPr>
                <w:rFonts w:ascii="Times New Roman" w:hAnsi="Times New Roman"/>
                <w:b/>
                <w:sz w:val="24"/>
                <w:szCs w:val="24"/>
                <w:lang w:val="fr-BE" w:eastAsia="fr-FR" w:bidi="fr-FR"/>
              </w:rPr>
              <w:t>Qté totale</w:t>
            </w:r>
          </w:p>
        </w:tc>
        <w:tc>
          <w:tcPr>
            <w:tcW w:w="167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5FA6C2" w14:textId="7CA2480E" w:rsidR="00C62A20" w:rsidRPr="00910137" w:rsidRDefault="00C62A20" w:rsidP="00C62A20">
            <w:pPr>
              <w:spacing w:before="0" w:after="0"/>
              <w:jc w:val="center"/>
              <w:rPr>
                <w:rFonts w:ascii="Times New Roman" w:hAnsi="Times New Roman"/>
                <w:bCs/>
                <w:sz w:val="24"/>
                <w:szCs w:val="24"/>
                <w:lang w:val="fr-BE" w:eastAsia="fr-FR" w:bidi="fr-FR"/>
              </w:rPr>
            </w:pPr>
            <w:r w:rsidRPr="00910137">
              <w:rPr>
                <w:rFonts w:ascii="Times New Roman" w:hAnsi="Times New Roman"/>
                <w:b/>
                <w:sz w:val="24"/>
                <w:szCs w:val="24"/>
                <w:lang w:val="fr-BE" w:eastAsia="fr-FR" w:bidi="fr-FR"/>
              </w:rPr>
              <w:t>BENEFICIAIRES</w:t>
            </w:r>
          </w:p>
        </w:tc>
      </w:tr>
      <w:tr w:rsidR="00C62A20" w:rsidRPr="00910137" w14:paraId="75DA2E70" w14:textId="77777777" w:rsidTr="00736FF2">
        <w:trPr>
          <w:trHeight w:val="486"/>
        </w:trPr>
        <w:tc>
          <w:tcPr>
            <w:tcW w:w="1052" w:type="pct"/>
            <w:vMerge/>
            <w:tcBorders>
              <w:left w:val="single" w:sz="4" w:space="0" w:color="auto"/>
              <w:right w:val="single" w:sz="4" w:space="0" w:color="auto"/>
            </w:tcBorders>
          </w:tcPr>
          <w:p w14:paraId="6CBDF63B" w14:textId="77777777" w:rsidR="00C62A20" w:rsidRPr="00910137" w:rsidRDefault="00C62A20" w:rsidP="00C62A20">
            <w:pPr>
              <w:spacing w:before="0" w:after="0"/>
              <w:outlineLvl w:val="0"/>
              <w:rPr>
                <w:rFonts w:ascii="Times New Roman" w:hAnsi="Times New Roman"/>
                <w:b/>
                <w:sz w:val="24"/>
                <w:szCs w:val="24"/>
                <w:lang w:val="fr-BE" w:eastAsia="fr-FR" w:bidi="fr-FR"/>
              </w:rPr>
            </w:pPr>
          </w:p>
        </w:tc>
        <w:tc>
          <w:tcPr>
            <w:tcW w:w="526" w:type="pct"/>
            <w:vMerge/>
            <w:tcBorders>
              <w:left w:val="single" w:sz="4" w:space="0" w:color="auto"/>
              <w:bottom w:val="single" w:sz="4" w:space="0" w:color="auto"/>
              <w:right w:val="single" w:sz="4" w:space="0" w:color="auto"/>
            </w:tcBorders>
          </w:tcPr>
          <w:p w14:paraId="4E9C2BE5" w14:textId="77777777" w:rsidR="00C62A20" w:rsidRPr="00910137" w:rsidRDefault="00C62A20" w:rsidP="00C62A20">
            <w:pPr>
              <w:jc w:val="center"/>
              <w:rPr>
                <w:rFonts w:ascii="Times New Roman" w:hAnsi="Times New Roman"/>
                <w:bCs/>
                <w:color w:val="000000"/>
                <w:sz w:val="24"/>
                <w:szCs w:val="24"/>
                <w:lang w:val="fr-BE" w:eastAsia="fr-FR" w:bidi="fr-FR"/>
              </w:rPr>
            </w:pPr>
          </w:p>
        </w:tc>
        <w:tc>
          <w:tcPr>
            <w:tcW w:w="1297" w:type="pct"/>
            <w:vMerge/>
            <w:tcBorders>
              <w:left w:val="single" w:sz="4" w:space="0" w:color="auto"/>
              <w:bottom w:val="single" w:sz="4" w:space="0" w:color="auto"/>
              <w:right w:val="single" w:sz="4" w:space="0" w:color="auto"/>
            </w:tcBorders>
            <w:shd w:val="clear" w:color="auto" w:fill="auto"/>
          </w:tcPr>
          <w:p w14:paraId="584CD0C6" w14:textId="77777777" w:rsidR="00C62A20" w:rsidRPr="00910137" w:rsidRDefault="00C62A20" w:rsidP="00C62A20">
            <w:pPr>
              <w:rPr>
                <w:rFonts w:ascii="Times New Roman" w:hAnsi="Times New Roman"/>
                <w:bCs/>
                <w:sz w:val="24"/>
                <w:szCs w:val="24"/>
                <w:lang w:val="fr-BE" w:eastAsia="fr-FR" w:bidi="fr-FR"/>
              </w:rPr>
            </w:pPr>
          </w:p>
        </w:tc>
        <w:tc>
          <w:tcPr>
            <w:tcW w:w="450" w:type="pct"/>
            <w:vMerge/>
            <w:tcBorders>
              <w:left w:val="single" w:sz="4" w:space="0" w:color="auto"/>
              <w:bottom w:val="single" w:sz="4" w:space="0" w:color="auto"/>
              <w:right w:val="single" w:sz="4" w:space="0" w:color="auto"/>
            </w:tcBorders>
            <w:shd w:val="clear" w:color="auto" w:fill="auto"/>
          </w:tcPr>
          <w:p w14:paraId="15F21AF1" w14:textId="77777777" w:rsidR="00C62A20" w:rsidRPr="00910137" w:rsidRDefault="00C62A20" w:rsidP="00C62A20">
            <w:pPr>
              <w:spacing w:before="0" w:after="0"/>
              <w:jc w:val="center"/>
              <w:outlineLvl w:val="0"/>
              <w:rPr>
                <w:rFonts w:ascii="Times New Roman" w:hAnsi="Times New Roman"/>
                <w:b/>
                <w:bCs/>
                <w:sz w:val="24"/>
                <w:szCs w:val="24"/>
                <w:lang w:val="fr-BE"/>
              </w:rPr>
            </w:pP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14:paraId="04004F52" w14:textId="5CC8498B" w:rsidR="00C62A20" w:rsidRPr="00910137" w:rsidRDefault="00C62A20" w:rsidP="00C62A20">
            <w:pPr>
              <w:spacing w:before="0" w:after="0"/>
              <w:jc w:val="center"/>
              <w:rPr>
                <w:rFonts w:ascii="Times New Roman" w:hAnsi="Times New Roman"/>
                <w:bCs/>
                <w:sz w:val="24"/>
                <w:szCs w:val="24"/>
                <w:lang w:val="fr-BE" w:eastAsia="fr-FR" w:bidi="fr-FR"/>
              </w:rPr>
            </w:pPr>
            <w:r w:rsidRPr="00910137">
              <w:rPr>
                <w:rFonts w:ascii="Times New Roman" w:hAnsi="Times New Roman"/>
                <w:b/>
                <w:sz w:val="24"/>
                <w:szCs w:val="24"/>
                <w:lang w:val="fr-BE" w:eastAsia="fr-FR" w:bidi="fr-FR"/>
              </w:rPr>
              <w:t>MinAE</w:t>
            </w:r>
          </w:p>
        </w:tc>
        <w:tc>
          <w:tcPr>
            <w:tcW w:w="937" w:type="pct"/>
            <w:tcBorders>
              <w:top w:val="single" w:sz="4" w:space="0" w:color="auto"/>
              <w:left w:val="single" w:sz="4" w:space="0" w:color="auto"/>
              <w:bottom w:val="single" w:sz="4" w:space="0" w:color="auto"/>
              <w:right w:val="single" w:sz="4" w:space="0" w:color="auto"/>
            </w:tcBorders>
            <w:shd w:val="clear" w:color="auto" w:fill="auto"/>
            <w:vAlign w:val="center"/>
          </w:tcPr>
          <w:p w14:paraId="1AEFA002" w14:textId="0ABA453F" w:rsidR="00C62A20" w:rsidRPr="00910137" w:rsidRDefault="00C62A20" w:rsidP="00C62A20">
            <w:pPr>
              <w:spacing w:before="0" w:after="0"/>
              <w:jc w:val="center"/>
              <w:rPr>
                <w:rFonts w:ascii="Times New Roman" w:hAnsi="Times New Roman"/>
                <w:bCs/>
                <w:sz w:val="24"/>
                <w:szCs w:val="24"/>
                <w:lang w:val="fr-BE" w:eastAsia="fr-FR" w:bidi="fr-FR"/>
              </w:rPr>
            </w:pPr>
            <w:r w:rsidRPr="00910137">
              <w:rPr>
                <w:rFonts w:ascii="Times New Roman" w:hAnsi="Times New Roman"/>
                <w:b/>
                <w:sz w:val="24"/>
                <w:szCs w:val="24"/>
                <w:lang w:val="fr-BE" w:eastAsia="fr-FR" w:bidi="fr-FR"/>
              </w:rPr>
              <w:t>MEDD</w:t>
            </w:r>
          </w:p>
        </w:tc>
      </w:tr>
      <w:tr w:rsidR="00C62A20" w:rsidRPr="00910137" w14:paraId="41E6F991" w14:textId="77777777" w:rsidTr="00C62A20">
        <w:trPr>
          <w:trHeight w:val="174"/>
        </w:trPr>
        <w:tc>
          <w:tcPr>
            <w:tcW w:w="1052" w:type="pct"/>
            <w:vMerge w:val="restart"/>
            <w:tcBorders>
              <w:top w:val="single" w:sz="4" w:space="0" w:color="auto"/>
              <w:left w:val="single" w:sz="4" w:space="0" w:color="auto"/>
              <w:right w:val="single" w:sz="4" w:space="0" w:color="auto"/>
            </w:tcBorders>
            <w:vAlign w:val="center"/>
          </w:tcPr>
          <w:p w14:paraId="4998F97C" w14:textId="77777777" w:rsidR="00C62A20" w:rsidRPr="00910137" w:rsidRDefault="00C62A20" w:rsidP="00C62A20">
            <w:pPr>
              <w:spacing w:before="0" w:after="0"/>
              <w:jc w:val="center"/>
              <w:outlineLvl w:val="0"/>
              <w:rPr>
                <w:rFonts w:ascii="Times New Roman" w:hAnsi="Times New Roman"/>
                <w:bCs/>
                <w:sz w:val="24"/>
                <w:szCs w:val="24"/>
                <w:lang w:val="fr-BE" w:eastAsia="fr-FR" w:bidi="fr-FR"/>
              </w:rPr>
            </w:pPr>
            <w:r w:rsidRPr="00910137">
              <w:rPr>
                <w:rFonts w:ascii="Times New Roman" w:hAnsi="Times New Roman"/>
                <w:b/>
                <w:sz w:val="24"/>
                <w:szCs w:val="24"/>
                <w:lang w:val="fr-BE" w:eastAsia="fr-FR" w:bidi="fr-FR"/>
              </w:rPr>
              <w:t>N°2</w:t>
            </w:r>
            <w:r w:rsidRPr="00910137">
              <w:rPr>
                <w:rFonts w:ascii="Times New Roman" w:hAnsi="Times New Roman"/>
                <w:bCs/>
                <w:sz w:val="24"/>
                <w:szCs w:val="24"/>
                <w:lang w:val="fr-BE" w:eastAsia="fr-FR" w:bidi="fr-FR"/>
              </w:rPr>
              <w:t> : Mobiliers de bureau</w:t>
            </w:r>
          </w:p>
        </w:tc>
        <w:tc>
          <w:tcPr>
            <w:tcW w:w="526" w:type="pct"/>
            <w:tcBorders>
              <w:top w:val="single" w:sz="4" w:space="0" w:color="auto"/>
              <w:left w:val="single" w:sz="4" w:space="0" w:color="auto"/>
              <w:bottom w:val="single" w:sz="4" w:space="0" w:color="auto"/>
              <w:right w:val="single" w:sz="4" w:space="0" w:color="auto"/>
            </w:tcBorders>
          </w:tcPr>
          <w:p w14:paraId="0CA7E457" w14:textId="77777777" w:rsidR="00C62A20" w:rsidRPr="00910137" w:rsidRDefault="00C62A20" w:rsidP="00C62A20">
            <w:pPr>
              <w:jc w:val="center"/>
              <w:rPr>
                <w:rFonts w:ascii="Times New Roman" w:hAnsi="Times New Roman"/>
                <w:bCs/>
                <w:sz w:val="24"/>
                <w:szCs w:val="24"/>
                <w:highlight w:val="yellow"/>
                <w:lang w:val="fr-BE" w:eastAsia="fr-FR" w:bidi="fr-FR"/>
              </w:rPr>
            </w:pPr>
            <w:r w:rsidRPr="00910137">
              <w:rPr>
                <w:rFonts w:ascii="Times New Roman" w:hAnsi="Times New Roman"/>
                <w:bCs/>
                <w:color w:val="000000"/>
                <w:sz w:val="24"/>
                <w:szCs w:val="24"/>
                <w:lang w:val="fr-BE" w:eastAsia="fr-FR" w:bidi="fr-FR"/>
              </w:rPr>
              <w:t>1</w:t>
            </w:r>
          </w:p>
        </w:tc>
        <w:tc>
          <w:tcPr>
            <w:tcW w:w="1297" w:type="pct"/>
            <w:tcBorders>
              <w:top w:val="single" w:sz="4" w:space="0" w:color="auto"/>
              <w:left w:val="single" w:sz="4" w:space="0" w:color="auto"/>
              <w:bottom w:val="single" w:sz="4" w:space="0" w:color="auto"/>
              <w:right w:val="single" w:sz="4" w:space="0" w:color="auto"/>
            </w:tcBorders>
            <w:shd w:val="clear" w:color="auto" w:fill="auto"/>
          </w:tcPr>
          <w:p w14:paraId="1FEF8C5D" w14:textId="162C5D81" w:rsidR="00C62A20" w:rsidRPr="00910137" w:rsidRDefault="00C62A20" w:rsidP="00C62A20">
            <w:pPr>
              <w:rPr>
                <w:rFonts w:ascii="Times New Roman" w:hAnsi="Times New Roman"/>
                <w:bCs/>
                <w:sz w:val="24"/>
                <w:szCs w:val="24"/>
                <w:lang w:val="fr-BE" w:eastAsia="fr-FR" w:bidi="fr-FR"/>
              </w:rPr>
            </w:pPr>
            <w:r w:rsidRPr="00910137">
              <w:rPr>
                <w:rFonts w:ascii="Times New Roman" w:hAnsi="Times New Roman"/>
                <w:bCs/>
                <w:sz w:val="24"/>
                <w:szCs w:val="24"/>
                <w:lang w:val="fr-BE" w:eastAsia="fr-FR" w:bidi="fr-FR"/>
              </w:rPr>
              <w:t>Table de direction</w:t>
            </w:r>
          </w:p>
        </w:tc>
        <w:tc>
          <w:tcPr>
            <w:tcW w:w="450" w:type="pct"/>
            <w:tcBorders>
              <w:top w:val="single" w:sz="4" w:space="0" w:color="auto"/>
              <w:left w:val="single" w:sz="4" w:space="0" w:color="auto"/>
              <w:bottom w:val="single" w:sz="4" w:space="0" w:color="auto"/>
              <w:right w:val="single" w:sz="4" w:space="0" w:color="auto"/>
            </w:tcBorders>
            <w:shd w:val="clear" w:color="auto" w:fill="auto"/>
            <w:vAlign w:val="center"/>
          </w:tcPr>
          <w:p w14:paraId="43E88C73" w14:textId="1440CF26" w:rsidR="00C62A20" w:rsidRPr="00910137" w:rsidRDefault="00C62A20" w:rsidP="00C62A20">
            <w:pPr>
              <w:spacing w:before="0" w:after="0"/>
              <w:jc w:val="center"/>
              <w:outlineLvl w:val="0"/>
              <w:rPr>
                <w:rFonts w:ascii="Times New Roman" w:hAnsi="Times New Roman"/>
                <w:b/>
                <w:bCs/>
                <w:sz w:val="24"/>
                <w:szCs w:val="24"/>
                <w:lang w:val="fr-BE" w:eastAsia="fr-FR" w:bidi="fr-FR"/>
              </w:rPr>
            </w:pPr>
            <w:r w:rsidRPr="00910137">
              <w:rPr>
                <w:rFonts w:ascii="Times New Roman" w:hAnsi="Times New Roman"/>
                <w:b/>
                <w:bCs/>
                <w:sz w:val="24"/>
                <w:szCs w:val="24"/>
                <w:lang w:val="fr-BE"/>
              </w:rPr>
              <w:t>3</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14:paraId="4B60E840" w14:textId="77777777" w:rsidR="00C62A20" w:rsidRPr="00910137" w:rsidRDefault="00C62A20" w:rsidP="00C62A20">
            <w:pPr>
              <w:spacing w:before="0" w:after="0"/>
              <w:jc w:val="center"/>
              <w:rPr>
                <w:rFonts w:ascii="Times New Roman" w:hAnsi="Times New Roman"/>
                <w:bCs/>
                <w:sz w:val="24"/>
                <w:szCs w:val="24"/>
                <w:lang w:val="fr-BE" w:eastAsia="fr-FR" w:bidi="fr-FR"/>
              </w:rPr>
            </w:pPr>
            <w:r w:rsidRPr="00910137">
              <w:rPr>
                <w:rFonts w:ascii="Times New Roman" w:hAnsi="Times New Roman"/>
                <w:bCs/>
                <w:sz w:val="24"/>
                <w:szCs w:val="24"/>
                <w:lang w:val="fr-BE" w:eastAsia="fr-FR" w:bidi="fr-FR"/>
              </w:rPr>
              <w:t>0</w:t>
            </w:r>
          </w:p>
        </w:tc>
        <w:tc>
          <w:tcPr>
            <w:tcW w:w="937" w:type="pct"/>
            <w:tcBorders>
              <w:top w:val="single" w:sz="4" w:space="0" w:color="auto"/>
              <w:left w:val="single" w:sz="4" w:space="0" w:color="auto"/>
              <w:bottom w:val="single" w:sz="4" w:space="0" w:color="auto"/>
              <w:right w:val="single" w:sz="4" w:space="0" w:color="auto"/>
            </w:tcBorders>
            <w:shd w:val="clear" w:color="auto" w:fill="auto"/>
            <w:vAlign w:val="center"/>
          </w:tcPr>
          <w:p w14:paraId="5FBABC3C" w14:textId="0978E630" w:rsidR="00C62A20" w:rsidRPr="00910137" w:rsidRDefault="00C62A20" w:rsidP="00C62A20">
            <w:pPr>
              <w:spacing w:before="0" w:after="0"/>
              <w:jc w:val="center"/>
              <w:rPr>
                <w:rFonts w:ascii="Times New Roman" w:hAnsi="Times New Roman"/>
                <w:bCs/>
                <w:sz w:val="24"/>
                <w:szCs w:val="24"/>
                <w:lang w:val="fr-BE" w:eastAsia="fr-FR" w:bidi="fr-FR"/>
              </w:rPr>
            </w:pPr>
            <w:r w:rsidRPr="00910137">
              <w:rPr>
                <w:rFonts w:ascii="Times New Roman" w:hAnsi="Times New Roman"/>
                <w:bCs/>
                <w:sz w:val="24"/>
                <w:szCs w:val="24"/>
                <w:lang w:val="fr-BE" w:eastAsia="fr-FR" w:bidi="fr-FR"/>
              </w:rPr>
              <w:t>3</w:t>
            </w:r>
          </w:p>
        </w:tc>
      </w:tr>
      <w:tr w:rsidR="00C62A20" w:rsidRPr="00910137" w14:paraId="65F89715" w14:textId="77777777" w:rsidTr="00C62A20">
        <w:trPr>
          <w:trHeight w:val="300"/>
        </w:trPr>
        <w:tc>
          <w:tcPr>
            <w:tcW w:w="1052" w:type="pct"/>
            <w:vMerge/>
            <w:tcBorders>
              <w:left w:val="single" w:sz="4" w:space="0" w:color="auto"/>
              <w:right w:val="single" w:sz="4" w:space="0" w:color="auto"/>
            </w:tcBorders>
            <w:vAlign w:val="center"/>
          </w:tcPr>
          <w:p w14:paraId="5501011F" w14:textId="77777777" w:rsidR="00C62A20" w:rsidRPr="00910137" w:rsidRDefault="00C62A20" w:rsidP="00C62A20">
            <w:pPr>
              <w:spacing w:before="0" w:after="0"/>
              <w:rPr>
                <w:rFonts w:ascii="Times New Roman" w:hAnsi="Times New Roman"/>
                <w:bCs/>
                <w:sz w:val="24"/>
                <w:szCs w:val="24"/>
                <w:lang w:val="fr-BE" w:eastAsia="fr-FR" w:bidi="fr-FR"/>
              </w:rPr>
            </w:pPr>
          </w:p>
        </w:tc>
        <w:tc>
          <w:tcPr>
            <w:tcW w:w="526" w:type="pct"/>
            <w:tcBorders>
              <w:left w:val="single" w:sz="4" w:space="0" w:color="auto"/>
              <w:bottom w:val="single" w:sz="4" w:space="0" w:color="auto"/>
              <w:right w:val="single" w:sz="4" w:space="0" w:color="auto"/>
            </w:tcBorders>
          </w:tcPr>
          <w:p w14:paraId="2294ED1D" w14:textId="77777777" w:rsidR="00C62A20" w:rsidRPr="00910137" w:rsidRDefault="00C62A20" w:rsidP="00C62A20">
            <w:pPr>
              <w:jc w:val="center"/>
              <w:rPr>
                <w:rFonts w:ascii="Times New Roman" w:hAnsi="Times New Roman"/>
                <w:bCs/>
                <w:sz w:val="24"/>
                <w:szCs w:val="24"/>
                <w:highlight w:val="yellow"/>
                <w:lang w:val="fr-BE" w:eastAsia="fr-FR" w:bidi="fr-FR"/>
              </w:rPr>
            </w:pPr>
            <w:r w:rsidRPr="00910137">
              <w:rPr>
                <w:rFonts w:ascii="Times New Roman" w:hAnsi="Times New Roman"/>
                <w:bCs/>
                <w:color w:val="000000"/>
                <w:sz w:val="24"/>
                <w:szCs w:val="24"/>
                <w:lang w:val="fr-BE" w:eastAsia="fr-FR" w:bidi="fr-FR"/>
              </w:rPr>
              <w:t>2</w:t>
            </w:r>
          </w:p>
        </w:tc>
        <w:tc>
          <w:tcPr>
            <w:tcW w:w="1297" w:type="pct"/>
            <w:tcBorders>
              <w:top w:val="single" w:sz="4" w:space="0" w:color="auto"/>
              <w:left w:val="single" w:sz="4" w:space="0" w:color="auto"/>
              <w:bottom w:val="single" w:sz="4" w:space="0" w:color="auto"/>
              <w:right w:val="single" w:sz="4" w:space="0" w:color="auto"/>
            </w:tcBorders>
            <w:shd w:val="clear" w:color="auto" w:fill="auto"/>
          </w:tcPr>
          <w:p w14:paraId="465925C3" w14:textId="4F922DE4" w:rsidR="00C62A20" w:rsidRPr="00910137" w:rsidRDefault="00C62A20" w:rsidP="00C62A20">
            <w:pPr>
              <w:rPr>
                <w:rFonts w:ascii="Times New Roman" w:hAnsi="Times New Roman"/>
                <w:bCs/>
                <w:sz w:val="24"/>
                <w:szCs w:val="24"/>
                <w:lang w:val="fr-BE" w:eastAsia="fr-FR" w:bidi="fr-FR"/>
              </w:rPr>
            </w:pPr>
            <w:r w:rsidRPr="00910137">
              <w:rPr>
                <w:rFonts w:ascii="Times New Roman" w:hAnsi="Times New Roman"/>
                <w:bCs/>
                <w:sz w:val="24"/>
                <w:szCs w:val="24"/>
                <w:lang w:val="fr-BE" w:eastAsia="fr-FR" w:bidi="fr-FR"/>
              </w:rPr>
              <w:t>Armoire</w:t>
            </w:r>
          </w:p>
        </w:tc>
        <w:tc>
          <w:tcPr>
            <w:tcW w:w="450" w:type="pct"/>
            <w:tcBorders>
              <w:top w:val="single" w:sz="4" w:space="0" w:color="auto"/>
              <w:left w:val="single" w:sz="4" w:space="0" w:color="auto"/>
              <w:bottom w:val="single" w:sz="4" w:space="0" w:color="auto"/>
              <w:right w:val="single" w:sz="4" w:space="0" w:color="auto"/>
            </w:tcBorders>
            <w:shd w:val="clear" w:color="auto" w:fill="auto"/>
            <w:vAlign w:val="center"/>
          </w:tcPr>
          <w:p w14:paraId="650A7477" w14:textId="5B339281" w:rsidR="00C62A20" w:rsidRPr="00910137" w:rsidRDefault="00C62A20" w:rsidP="00C62A20">
            <w:pPr>
              <w:spacing w:before="0" w:after="0"/>
              <w:jc w:val="center"/>
              <w:outlineLvl w:val="0"/>
              <w:rPr>
                <w:rFonts w:ascii="Times New Roman" w:hAnsi="Times New Roman"/>
                <w:b/>
                <w:bCs/>
                <w:sz w:val="24"/>
                <w:szCs w:val="24"/>
                <w:highlight w:val="yellow"/>
                <w:lang w:val="fr-BE" w:eastAsia="fr-FR" w:bidi="fr-FR"/>
              </w:rPr>
            </w:pPr>
            <w:r w:rsidRPr="00910137">
              <w:rPr>
                <w:rFonts w:ascii="Times New Roman" w:hAnsi="Times New Roman"/>
                <w:b/>
                <w:bCs/>
                <w:sz w:val="24"/>
                <w:szCs w:val="24"/>
                <w:lang w:val="fr-BE"/>
              </w:rPr>
              <w:t>20</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14:paraId="5D22F622" w14:textId="281C936D" w:rsidR="00C62A20" w:rsidRPr="00910137" w:rsidRDefault="00C62A20" w:rsidP="00C62A20">
            <w:pPr>
              <w:spacing w:before="0" w:after="0"/>
              <w:jc w:val="center"/>
              <w:rPr>
                <w:rFonts w:ascii="Times New Roman" w:hAnsi="Times New Roman"/>
                <w:bCs/>
                <w:sz w:val="24"/>
                <w:szCs w:val="24"/>
                <w:highlight w:val="yellow"/>
                <w:lang w:val="fr-BE" w:eastAsia="fr-FR" w:bidi="fr-FR"/>
              </w:rPr>
            </w:pPr>
            <w:r w:rsidRPr="00910137">
              <w:rPr>
                <w:rFonts w:ascii="Times New Roman" w:hAnsi="Times New Roman"/>
                <w:bCs/>
                <w:sz w:val="24"/>
                <w:szCs w:val="24"/>
                <w:lang w:val="fr-BE" w:eastAsia="fr-FR" w:bidi="fr-FR"/>
              </w:rPr>
              <w:t>0</w:t>
            </w:r>
          </w:p>
        </w:tc>
        <w:tc>
          <w:tcPr>
            <w:tcW w:w="937" w:type="pct"/>
            <w:tcBorders>
              <w:top w:val="single" w:sz="4" w:space="0" w:color="auto"/>
              <w:left w:val="single" w:sz="4" w:space="0" w:color="auto"/>
              <w:bottom w:val="single" w:sz="4" w:space="0" w:color="auto"/>
              <w:right w:val="single" w:sz="4" w:space="0" w:color="auto"/>
            </w:tcBorders>
            <w:shd w:val="clear" w:color="auto" w:fill="auto"/>
            <w:vAlign w:val="center"/>
          </w:tcPr>
          <w:p w14:paraId="21496EB0" w14:textId="2F69DEC9" w:rsidR="00C62A20" w:rsidRPr="00910137" w:rsidRDefault="00C62A20" w:rsidP="00C62A20">
            <w:pPr>
              <w:spacing w:before="0" w:after="0"/>
              <w:jc w:val="center"/>
              <w:rPr>
                <w:rFonts w:ascii="Times New Roman" w:hAnsi="Times New Roman"/>
                <w:bCs/>
                <w:sz w:val="24"/>
                <w:szCs w:val="24"/>
                <w:lang w:val="fr-BE" w:eastAsia="fr-FR" w:bidi="fr-FR"/>
              </w:rPr>
            </w:pPr>
            <w:r w:rsidRPr="00910137">
              <w:rPr>
                <w:rFonts w:ascii="Times New Roman" w:hAnsi="Times New Roman"/>
                <w:bCs/>
                <w:sz w:val="24"/>
                <w:szCs w:val="24"/>
                <w:lang w:val="fr-BE" w:eastAsia="fr-FR" w:bidi="fr-FR"/>
              </w:rPr>
              <w:t>20</w:t>
            </w:r>
          </w:p>
        </w:tc>
      </w:tr>
      <w:tr w:rsidR="00C62A20" w:rsidRPr="00910137" w14:paraId="2D788FF1" w14:textId="77777777" w:rsidTr="00C62A20">
        <w:trPr>
          <w:trHeight w:val="317"/>
        </w:trPr>
        <w:tc>
          <w:tcPr>
            <w:tcW w:w="1052" w:type="pct"/>
            <w:vMerge/>
            <w:tcBorders>
              <w:left w:val="single" w:sz="4" w:space="0" w:color="auto"/>
              <w:right w:val="single" w:sz="4" w:space="0" w:color="auto"/>
            </w:tcBorders>
            <w:vAlign w:val="center"/>
          </w:tcPr>
          <w:p w14:paraId="0CC8E4E3" w14:textId="77777777" w:rsidR="00C62A20" w:rsidRPr="00910137" w:rsidRDefault="00C62A20" w:rsidP="00C62A20">
            <w:pPr>
              <w:spacing w:before="0" w:after="0"/>
              <w:rPr>
                <w:rFonts w:ascii="Times New Roman" w:hAnsi="Times New Roman"/>
                <w:bCs/>
                <w:sz w:val="24"/>
                <w:szCs w:val="24"/>
                <w:lang w:val="fr-BE" w:eastAsia="fr-FR" w:bidi="fr-FR"/>
              </w:rPr>
            </w:pPr>
          </w:p>
        </w:tc>
        <w:tc>
          <w:tcPr>
            <w:tcW w:w="526" w:type="pct"/>
            <w:tcBorders>
              <w:left w:val="single" w:sz="4" w:space="0" w:color="auto"/>
              <w:bottom w:val="single" w:sz="4" w:space="0" w:color="auto"/>
              <w:right w:val="single" w:sz="4" w:space="0" w:color="auto"/>
            </w:tcBorders>
          </w:tcPr>
          <w:p w14:paraId="12018D4B" w14:textId="77777777" w:rsidR="00C62A20" w:rsidRPr="00910137" w:rsidRDefault="00C62A20" w:rsidP="00C62A20">
            <w:pPr>
              <w:jc w:val="center"/>
              <w:rPr>
                <w:rFonts w:ascii="Times New Roman" w:hAnsi="Times New Roman"/>
                <w:bCs/>
                <w:color w:val="000000"/>
                <w:sz w:val="24"/>
                <w:szCs w:val="24"/>
                <w:lang w:val="fr-BE" w:eastAsia="fr-FR" w:bidi="fr-FR"/>
              </w:rPr>
            </w:pPr>
            <w:r w:rsidRPr="00910137">
              <w:rPr>
                <w:rFonts w:ascii="Times New Roman" w:hAnsi="Times New Roman"/>
                <w:bCs/>
                <w:color w:val="000000"/>
                <w:sz w:val="24"/>
                <w:szCs w:val="24"/>
                <w:lang w:val="fr-BE" w:eastAsia="fr-FR" w:bidi="fr-FR"/>
              </w:rPr>
              <w:t>3</w:t>
            </w:r>
          </w:p>
        </w:tc>
        <w:tc>
          <w:tcPr>
            <w:tcW w:w="1297" w:type="pct"/>
            <w:tcBorders>
              <w:top w:val="single" w:sz="4" w:space="0" w:color="auto"/>
              <w:left w:val="single" w:sz="4" w:space="0" w:color="auto"/>
              <w:bottom w:val="single" w:sz="4" w:space="0" w:color="auto"/>
              <w:right w:val="single" w:sz="4" w:space="0" w:color="auto"/>
            </w:tcBorders>
            <w:shd w:val="clear" w:color="auto" w:fill="auto"/>
          </w:tcPr>
          <w:p w14:paraId="60962BE5" w14:textId="3ED7DCDB" w:rsidR="00C62A20" w:rsidRPr="00910137" w:rsidRDefault="00C62A20" w:rsidP="00C62A20">
            <w:pPr>
              <w:rPr>
                <w:rFonts w:ascii="Times New Roman" w:hAnsi="Times New Roman"/>
                <w:bCs/>
                <w:color w:val="000000"/>
                <w:sz w:val="24"/>
                <w:szCs w:val="24"/>
                <w:lang w:val="fr-BE" w:eastAsia="fr-FR" w:bidi="fr-FR"/>
              </w:rPr>
            </w:pPr>
            <w:r w:rsidRPr="00910137">
              <w:rPr>
                <w:rFonts w:ascii="Times New Roman" w:hAnsi="Times New Roman"/>
                <w:bCs/>
                <w:color w:val="000000"/>
                <w:sz w:val="24"/>
                <w:szCs w:val="24"/>
                <w:lang w:val="fr-BE" w:eastAsia="fr-FR" w:bidi="fr-FR"/>
              </w:rPr>
              <w:t>Chaise de direction</w:t>
            </w:r>
          </w:p>
        </w:tc>
        <w:tc>
          <w:tcPr>
            <w:tcW w:w="450" w:type="pct"/>
            <w:tcBorders>
              <w:top w:val="single" w:sz="4" w:space="0" w:color="auto"/>
              <w:left w:val="single" w:sz="4" w:space="0" w:color="auto"/>
              <w:bottom w:val="single" w:sz="4" w:space="0" w:color="auto"/>
              <w:right w:val="single" w:sz="4" w:space="0" w:color="auto"/>
            </w:tcBorders>
            <w:shd w:val="clear" w:color="auto" w:fill="auto"/>
            <w:vAlign w:val="center"/>
          </w:tcPr>
          <w:p w14:paraId="7C1ECC20" w14:textId="5CDDE5F4" w:rsidR="00C62A20" w:rsidRPr="00910137" w:rsidRDefault="00C62A20" w:rsidP="00C62A20">
            <w:pPr>
              <w:spacing w:before="0" w:after="0"/>
              <w:jc w:val="center"/>
              <w:outlineLvl w:val="0"/>
              <w:rPr>
                <w:rFonts w:ascii="Times New Roman" w:hAnsi="Times New Roman"/>
                <w:b/>
                <w:bCs/>
                <w:sz w:val="24"/>
                <w:szCs w:val="24"/>
                <w:highlight w:val="yellow"/>
                <w:lang w:val="fr-BE" w:eastAsia="fr-FR" w:bidi="fr-FR"/>
              </w:rPr>
            </w:pPr>
            <w:r w:rsidRPr="00910137">
              <w:rPr>
                <w:rFonts w:ascii="Times New Roman" w:hAnsi="Times New Roman"/>
                <w:b/>
                <w:bCs/>
                <w:sz w:val="24"/>
                <w:szCs w:val="24"/>
                <w:lang w:val="fr-BE"/>
              </w:rPr>
              <w:t>3</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14:paraId="4489E2F5" w14:textId="0CDC018C" w:rsidR="00C62A20" w:rsidRPr="00910137" w:rsidRDefault="00C62A20" w:rsidP="00C62A20">
            <w:pPr>
              <w:spacing w:before="0" w:after="0"/>
              <w:jc w:val="center"/>
              <w:rPr>
                <w:rFonts w:ascii="Times New Roman" w:hAnsi="Times New Roman"/>
                <w:bCs/>
                <w:sz w:val="24"/>
                <w:szCs w:val="24"/>
                <w:highlight w:val="yellow"/>
                <w:lang w:val="fr-BE" w:eastAsia="fr-FR" w:bidi="fr-FR"/>
              </w:rPr>
            </w:pPr>
            <w:r w:rsidRPr="00910137">
              <w:rPr>
                <w:rFonts w:ascii="Times New Roman" w:hAnsi="Times New Roman"/>
                <w:bCs/>
                <w:sz w:val="24"/>
                <w:szCs w:val="24"/>
                <w:lang w:val="fr-BE" w:eastAsia="fr-FR" w:bidi="fr-FR"/>
              </w:rPr>
              <w:t>0</w:t>
            </w:r>
          </w:p>
        </w:tc>
        <w:tc>
          <w:tcPr>
            <w:tcW w:w="937" w:type="pct"/>
            <w:tcBorders>
              <w:top w:val="single" w:sz="4" w:space="0" w:color="auto"/>
              <w:left w:val="single" w:sz="4" w:space="0" w:color="auto"/>
              <w:bottom w:val="single" w:sz="4" w:space="0" w:color="auto"/>
              <w:right w:val="single" w:sz="4" w:space="0" w:color="auto"/>
            </w:tcBorders>
            <w:shd w:val="clear" w:color="auto" w:fill="auto"/>
            <w:vAlign w:val="center"/>
          </w:tcPr>
          <w:p w14:paraId="78D4AA3E" w14:textId="5FCD2D86" w:rsidR="00C62A20" w:rsidRPr="00910137" w:rsidRDefault="00C62A20" w:rsidP="00C62A20">
            <w:pPr>
              <w:spacing w:before="0" w:after="0"/>
              <w:jc w:val="center"/>
              <w:rPr>
                <w:rFonts w:ascii="Times New Roman" w:hAnsi="Times New Roman"/>
                <w:bCs/>
                <w:sz w:val="24"/>
                <w:szCs w:val="24"/>
                <w:lang w:val="fr-BE" w:eastAsia="fr-FR" w:bidi="fr-FR"/>
              </w:rPr>
            </w:pPr>
            <w:r w:rsidRPr="00910137">
              <w:rPr>
                <w:rFonts w:ascii="Times New Roman" w:hAnsi="Times New Roman"/>
                <w:bCs/>
                <w:sz w:val="24"/>
                <w:szCs w:val="24"/>
                <w:lang w:val="fr-BE" w:eastAsia="fr-FR" w:bidi="fr-FR"/>
              </w:rPr>
              <w:t>3</w:t>
            </w:r>
          </w:p>
        </w:tc>
      </w:tr>
      <w:tr w:rsidR="00C62A20" w:rsidRPr="00910137" w14:paraId="2ECD65B4" w14:textId="77777777" w:rsidTr="00C62A20">
        <w:trPr>
          <w:trHeight w:val="317"/>
        </w:trPr>
        <w:tc>
          <w:tcPr>
            <w:tcW w:w="1052" w:type="pct"/>
            <w:vMerge/>
            <w:tcBorders>
              <w:left w:val="single" w:sz="4" w:space="0" w:color="auto"/>
              <w:right w:val="single" w:sz="4" w:space="0" w:color="auto"/>
            </w:tcBorders>
            <w:vAlign w:val="center"/>
          </w:tcPr>
          <w:p w14:paraId="129DEFD6" w14:textId="77777777" w:rsidR="00C62A20" w:rsidRPr="00910137" w:rsidRDefault="00C62A20" w:rsidP="00C62A20">
            <w:pPr>
              <w:spacing w:before="0" w:after="0"/>
              <w:rPr>
                <w:rFonts w:ascii="Times New Roman" w:hAnsi="Times New Roman"/>
                <w:bCs/>
                <w:sz w:val="24"/>
                <w:szCs w:val="24"/>
                <w:lang w:val="fr-BE" w:eastAsia="fr-FR" w:bidi="fr-FR"/>
              </w:rPr>
            </w:pPr>
          </w:p>
        </w:tc>
        <w:tc>
          <w:tcPr>
            <w:tcW w:w="526" w:type="pct"/>
            <w:tcBorders>
              <w:left w:val="single" w:sz="4" w:space="0" w:color="auto"/>
              <w:bottom w:val="single" w:sz="4" w:space="0" w:color="auto"/>
              <w:right w:val="single" w:sz="4" w:space="0" w:color="auto"/>
            </w:tcBorders>
          </w:tcPr>
          <w:p w14:paraId="5006AFE5" w14:textId="26299C38" w:rsidR="00C62A20" w:rsidRPr="00910137" w:rsidRDefault="00C62A20" w:rsidP="00C62A20">
            <w:pPr>
              <w:jc w:val="center"/>
              <w:rPr>
                <w:rFonts w:ascii="Times New Roman" w:hAnsi="Times New Roman"/>
                <w:bCs/>
                <w:color w:val="000000"/>
                <w:sz w:val="24"/>
                <w:szCs w:val="24"/>
                <w:lang w:val="fr-BE" w:eastAsia="fr-FR" w:bidi="fr-FR"/>
              </w:rPr>
            </w:pPr>
            <w:r w:rsidRPr="00910137">
              <w:rPr>
                <w:rFonts w:ascii="Times New Roman" w:hAnsi="Times New Roman"/>
                <w:bCs/>
                <w:color w:val="000000"/>
                <w:sz w:val="24"/>
                <w:szCs w:val="24"/>
                <w:lang w:val="fr-BE" w:eastAsia="fr-FR" w:bidi="fr-FR"/>
              </w:rPr>
              <w:t>4</w:t>
            </w:r>
          </w:p>
        </w:tc>
        <w:tc>
          <w:tcPr>
            <w:tcW w:w="1297" w:type="pct"/>
            <w:tcBorders>
              <w:top w:val="single" w:sz="4" w:space="0" w:color="auto"/>
              <w:left w:val="single" w:sz="4" w:space="0" w:color="auto"/>
              <w:bottom w:val="single" w:sz="4" w:space="0" w:color="auto"/>
              <w:right w:val="single" w:sz="4" w:space="0" w:color="auto"/>
            </w:tcBorders>
            <w:shd w:val="clear" w:color="auto" w:fill="auto"/>
          </w:tcPr>
          <w:p w14:paraId="2B96C526" w14:textId="4C27991C" w:rsidR="00C62A20" w:rsidRPr="00910137" w:rsidRDefault="00C62A20" w:rsidP="00C62A20">
            <w:pPr>
              <w:rPr>
                <w:rFonts w:ascii="Times New Roman" w:hAnsi="Times New Roman"/>
                <w:bCs/>
                <w:color w:val="000000"/>
                <w:sz w:val="24"/>
                <w:szCs w:val="24"/>
                <w:lang w:val="fr-BE" w:eastAsia="fr-FR" w:bidi="fr-FR"/>
              </w:rPr>
            </w:pPr>
            <w:r w:rsidRPr="00910137">
              <w:rPr>
                <w:rFonts w:ascii="Times New Roman" w:hAnsi="Times New Roman"/>
                <w:bCs/>
                <w:color w:val="000000"/>
                <w:sz w:val="24"/>
                <w:szCs w:val="24"/>
                <w:lang w:val="fr-BE" w:eastAsia="fr-FR" w:bidi="fr-FR"/>
              </w:rPr>
              <w:t>Chaise visiteur</w:t>
            </w:r>
          </w:p>
        </w:tc>
        <w:tc>
          <w:tcPr>
            <w:tcW w:w="450" w:type="pct"/>
            <w:tcBorders>
              <w:top w:val="single" w:sz="4" w:space="0" w:color="auto"/>
              <w:left w:val="single" w:sz="4" w:space="0" w:color="auto"/>
              <w:bottom w:val="single" w:sz="4" w:space="0" w:color="auto"/>
              <w:right w:val="single" w:sz="4" w:space="0" w:color="auto"/>
            </w:tcBorders>
            <w:shd w:val="clear" w:color="auto" w:fill="auto"/>
            <w:vAlign w:val="center"/>
          </w:tcPr>
          <w:p w14:paraId="52161E4B" w14:textId="47CBAD2A" w:rsidR="00C62A20" w:rsidRPr="00910137" w:rsidRDefault="00C62A20" w:rsidP="00C62A20">
            <w:pPr>
              <w:spacing w:before="0" w:after="0"/>
              <w:jc w:val="center"/>
              <w:outlineLvl w:val="0"/>
              <w:rPr>
                <w:rFonts w:ascii="Times New Roman" w:hAnsi="Times New Roman"/>
                <w:b/>
                <w:bCs/>
                <w:sz w:val="24"/>
                <w:szCs w:val="24"/>
                <w:highlight w:val="yellow"/>
                <w:lang w:val="fr-BE" w:eastAsia="fr-FR" w:bidi="fr-FR"/>
              </w:rPr>
            </w:pPr>
            <w:r w:rsidRPr="00910137">
              <w:rPr>
                <w:rFonts w:ascii="Times New Roman" w:hAnsi="Times New Roman"/>
                <w:b/>
                <w:bCs/>
                <w:sz w:val="24"/>
                <w:szCs w:val="24"/>
                <w:lang w:val="fr-BE"/>
              </w:rPr>
              <w:t>40</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14:paraId="3594F4C5" w14:textId="6F33FCA6" w:rsidR="00C62A20" w:rsidRPr="00910137" w:rsidRDefault="00C62A20" w:rsidP="00C62A20">
            <w:pPr>
              <w:spacing w:before="0" w:after="0"/>
              <w:jc w:val="center"/>
              <w:rPr>
                <w:rFonts w:ascii="Times New Roman" w:hAnsi="Times New Roman"/>
                <w:bCs/>
                <w:sz w:val="24"/>
                <w:szCs w:val="24"/>
                <w:highlight w:val="yellow"/>
                <w:lang w:val="fr-BE" w:eastAsia="fr-FR" w:bidi="fr-FR"/>
              </w:rPr>
            </w:pPr>
            <w:r w:rsidRPr="00910137">
              <w:rPr>
                <w:rFonts w:ascii="Times New Roman" w:hAnsi="Times New Roman"/>
                <w:bCs/>
                <w:sz w:val="24"/>
                <w:szCs w:val="24"/>
                <w:lang w:val="fr-BE" w:eastAsia="fr-FR" w:bidi="fr-FR"/>
              </w:rPr>
              <w:t>0</w:t>
            </w:r>
          </w:p>
        </w:tc>
        <w:tc>
          <w:tcPr>
            <w:tcW w:w="937" w:type="pct"/>
            <w:tcBorders>
              <w:top w:val="single" w:sz="4" w:space="0" w:color="auto"/>
              <w:left w:val="single" w:sz="4" w:space="0" w:color="auto"/>
              <w:bottom w:val="single" w:sz="4" w:space="0" w:color="auto"/>
              <w:right w:val="single" w:sz="4" w:space="0" w:color="auto"/>
            </w:tcBorders>
            <w:shd w:val="clear" w:color="auto" w:fill="auto"/>
            <w:vAlign w:val="center"/>
          </w:tcPr>
          <w:p w14:paraId="2E7EF505" w14:textId="5D5851DB" w:rsidR="00C62A20" w:rsidRPr="00910137" w:rsidRDefault="00C62A20" w:rsidP="00C62A20">
            <w:pPr>
              <w:spacing w:before="0" w:after="0"/>
              <w:jc w:val="center"/>
              <w:rPr>
                <w:rFonts w:ascii="Times New Roman" w:hAnsi="Times New Roman"/>
                <w:bCs/>
                <w:sz w:val="24"/>
                <w:szCs w:val="24"/>
                <w:lang w:val="fr-BE" w:eastAsia="fr-FR" w:bidi="fr-FR"/>
              </w:rPr>
            </w:pPr>
            <w:r w:rsidRPr="00910137">
              <w:rPr>
                <w:rFonts w:ascii="Times New Roman" w:hAnsi="Times New Roman"/>
                <w:bCs/>
                <w:sz w:val="24"/>
                <w:szCs w:val="24"/>
                <w:lang w:val="fr-BE" w:eastAsia="fr-FR" w:bidi="fr-FR"/>
              </w:rPr>
              <w:t>40</w:t>
            </w:r>
          </w:p>
        </w:tc>
      </w:tr>
      <w:tr w:rsidR="00C62A20" w:rsidRPr="00910137" w14:paraId="57B950E5" w14:textId="77777777" w:rsidTr="00C62A20">
        <w:trPr>
          <w:trHeight w:val="317"/>
        </w:trPr>
        <w:tc>
          <w:tcPr>
            <w:tcW w:w="1052" w:type="pct"/>
            <w:vMerge/>
            <w:tcBorders>
              <w:left w:val="single" w:sz="4" w:space="0" w:color="auto"/>
              <w:right w:val="single" w:sz="4" w:space="0" w:color="auto"/>
            </w:tcBorders>
            <w:vAlign w:val="center"/>
          </w:tcPr>
          <w:p w14:paraId="6F7CEAA1" w14:textId="77777777" w:rsidR="00C62A20" w:rsidRPr="00910137" w:rsidRDefault="00C62A20" w:rsidP="00C62A20">
            <w:pPr>
              <w:spacing w:before="0" w:after="0"/>
              <w:rPr>
                <w:rFonts w:ascii="Times New Roman" w:hAnsi="Times New Roman"/>
                <w:bCs/>
                <w:sz w:val="24"/>
                <w:szCs w:val="24"/>
                <w:lang w:val="fr-BE" w:eastAsia="fr-FR" w:bidi="fr-FR"/>
              </w:rPr>
            </w:pPr>
          </w:p>
        </w:tc>
        <w:tc>
          <w:tcPr>
            <w:tcW w:w="526" w:type="pct"/>
            <w:tcBorders>
              <w:left w:val="single" w:sz="4" w:space="0" w:color="auto"/>
              <w:bottom w:val="single" w:sz="4" w:space="0" w:color="auto"/>
              <w:right w:val="single" w:sz="4" w:space="0" w:color="auto"/>
            </w:tcBorders>
          </w:tcPr>
          <w:p w14:paraId="26422012" w14:textId="797DEDAC" w:rsidR="00C62A20" w:rsidRPr="00910137" w:rsidRDefault="00C62A20" w:rsidP="00C62A20">
            <w:pPr>
              <w:jc w:val="center"/>
              <w:rPr>
                <w:rFonts w:ascii="Times New Roman" w:hAnsi="Times New Roman"/>
                <w:bCs/>
                <w:color w:val="000000"/>
                <w:sz w:val="24"/>
                <w:szCs w:val="24"/>
                <w:lang w:val="fr-BE" w:eastAsia="fr-FR" w:bidi="fr-FR"/>
              </w:rPr>
            </w:pPr>
            <w:r w:rsidRPr="00910137">
              <w:rPr>
                <w:rFonts w:ascii="Times New Roman" w:hAnsi="Times New Roman"/>
                <w:bCs/>
                <w:color w:val="000000"/>
                <w:sz w:val="24"/>
                <w:szCs w:val="24"/>
                <w:lang w:val="fr-BE" w:eastAsia="fr-FR" w:bidi="fr-FR"/>
              </w:rPr>
              <w:t>5</w:t>
            </w:r>
          </w:p>
        </w:tc>
        <w:tc>
          <w:tcPr>
            <w:tcW w:w="1297" w:type="pct"/>
            <w:tcBorders>
              <w:top w:val="single" w:sz="4" w:space="0" w:color="auto"/>
              <w:left w:val="single" w:sz="4" w:space="0" w:color="auto"/>
              <w:bottom w:val="single" w:sz="4" w:space="0" w:color="auto"/>
              <w:right w:val="single" w:sz="4" w:space="0" w:color="auto"/>
            </w:tcBorders>
            <w:shd w:val="clear" w:color="auto" w:fill="auto"/>
          </w:tcPr>
          <w:p w14:paraId="51D51680" w14:textId="727E6A58" w:rsidR="00C62A20" w:rsidRPr="00910137" w:rsidRDefault="00C62A20" w:rsidP="00C62A20">
            <w:pPr>
              <w:rPr>
                <w:rFonts w:ascii="Times New Roman" w:hAnsi="Times New Roman"/>
                <w:bCs/>
                <w:color w:val="000000"/>
                <w:sz w:val="24"/>
                <w:szCs w:val="24"/>
                <w:lang w:val="fr-BE" w:eastAsia="fr-FR" w:bidi="fr-FR"/>
              </w:rPr>
            </w:pPr>
            <w:r w:rsidRPr="00910137">
              <w:rPr>
                <w:rFonts w:ascii="Times New Roman" w:hAnsi="Times New Roman"/>
                <w:bCs/>
                <w:color w:val="000000"/>
                <w:sz w:val="24"/>
                <w:szCs w:val="24"/>
                <w:lang w:val="fr-BE" w:eastAsia="fr-FR" w:bidi="fr-FR"/>
              </w:rPr>
              <w:t>Table de bureau</w:t>
            </w:r>
          </w:p>
        </w:tc>
        <w:tc>
          <w:tcPr>
            <w:tcW w:w="450" w:type="pct"/>
            <w:tcBorders>
              <w:top w:val="single" w:sz="4" w:space="0" w:color="auto"/>
              <w:left w:val="single" w:sz="4" w:space="0" w:color="auto"/>
              <w:bottom w:val="single" w:sz="4" w:space="0" w:color="auto"/>
              <w:right w:val="single" w:sz="4" w:space="0" w:color="auto"/>
            </w:tcBorders>
            <w:shd w:val="clear" w:color="auto" w:fill="auto"/>
            <w:vAlign w:val="center"/>
          </w:tcPr>
          <w:p w14:paraId="76CCFCAC" w14:textId="6BBEF0D5" w:rsidR="00C62A20" w:rsidRPr="00910137" w:rsidRDefault="00C62A20" w:rsidP="00C62A20">
            <w:pPr>
              <w:spacing w:before="0" w:after="0"/>
              <w:jc w:val="center"/>
              <w:outlineLvl w:val="0"/>
              <w:rPr>
                <w:rFonts w:ascii="Times New Roman" w:hAnsi="Times New Roman"/>
                <w:b/>
                <w:bCs/>
                <w:sz w:val="24"/>
                <w:szCs w:val="24"/>
                <w:highlight w:val="yellow"/>
                <w:lang w:val="fr-BE" w:eastAsia="fr-FR" w:bidi="fr-FR"/>
              </w:rPr>
            </w:pPr>
            <w:r w:rsidRPr="00910137">
              <w:rPr>
                <w:rFonts w:ascii="Times New Roman" w:hAnsi="Times New Roman"/>
                <w:b/>
                <w:bCs/>
                <w:sz w:val="24"/>
                <w:szCs w:val="24"/>
                <w:lang w:val="fr-BE"/>
              </w:rPr>
              <w:t>17</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14:paraId="310639F6" w14:textId="38704D43" w:rsidR="00C62A20" w:rsidRPr="00910137" w:rsidRDefault="00C62A20" w:rsidP="00C62A20">
            <w:pPr>
              <w:spacing w:before="0" w:after="0"/>
              <w:jc w:val="center"/>
              <w:rPr>
                <w:rFonts w:ascii="Times New Roman" w:hAnsi="Times New Roman"/>
                <w:bCs/>
                <w:sz w:val="24"/>
                <w:szCs w:val="24"/>
                <w:highlight w:val="yellow"/>
                <w:lang w:val="fr-BE" w:eastAsia="fr-FR" w:bidi="fr-FR"/>
              </w:rPr>
            </w:pPr>
            <w:r w:rsidRPr="00910137">
              <w:rPr>
                <w:rFonts w:ascii="Times New Roman" w:hAnsi="Times New Roman"/>
                <w:bCs/>
                <w:sz w:val="24"/>
                <w:szCs w:val="24"/>
                <w:lang w:val="fr-BE" w:eastAsia="fr-FR" w:bidi="fr-FR"/>
              </w:rPr>
              <w:t>0</w:t>
            </w:r>
          </w:p>
        </w:tc>
        <w:tc>
          <w:tcPr>
            <w:tcW w:w="937" w:type="pct"/>
            <w:tcBorders>
              <w:top w:val="single" w:sz="4" w:space="0" w:color="auto"/>
              <w:left w:val="single" w:sz="4" w:space="0" w:color="auto"/>
              <w:bottom w:val="single" w:sz="4" w:space="0" w:color="auto"/>
              <w:right w:val="single" w:sz="4" w:space="0" w:color="auto"/>
            </w:tcBorders>
            <w:shd w:val="clear" w:color="auto" w:fill="auto"/>
            <w:vAlign w:val="center"/>
          </w:tcPr>
          <w:p w14:paraId="56EA665C" w14:textId="20493925" w:rsidR="00C62A20" w:rsidRPr="00910137" w:rsidRDefault="00C62A20" w:rsidP="00C62A20">
            <w:pPr>
              <w:spacing w:before="0" w:after="0"/>
              <w:jc w:val="center"/>
              <w:rPr>
                <w:rFonts w:ascii="Times New Roman" w:hAnsi="Times New Roman"/>
                <w:bCs/>
                <w:sz w:val="24"/>
                <w:szCs w:val="24"/>
                <w:lang w:val="fr-BE" w:eastAsia="fr-FR" w:bidi="fr-FR"/>
              </w:rPr>
            </w:pPr>
            <w:r w:rsidRPr="00910137">
              <w:rPr>
                <w:rFonts w:ascii="Times New Roman" w:hAnsi="Times New Roman"/>
                <w:bCs/>
                <w:sz w:val="24"/>
                <w:szCs w:val="24"/>
                <w:lang w:val="fr-BE" w:eastAsia="fr-FR" w:bidi="fr-FR"/>
              </w:rPr>
              <w:t>17</w:t>
            </w:r>
          </w:p>
        </w:tc>
      </w:tr>
      <w:tr w:rsidR="00C62A20" w:rsidRPr="00910137" w14:paraId="0758C4A8" w14:textId="77777777" w:rsidTr="00C62A20">
        <w:trPr>
          <w:trHeight w:val="317"/>
        </w:trPr>
        <w:tc>
          <w:tcPr>
            <w:tcW w:w="1052" w:type="pct"/>
            <w:vMerge/>
            <w:tcBorders>
              <w:left w:val="single" w:sz="4" w:space="0" w:color="auto"/>
              <w:right w:val="single" w:sz="4" w:space="0" w:color="auto"/>
            </w:tcBorders>
            <w:vAlign w:val="center"/>
          </w:tcPr>
          <w:p w14:paraId="0536CA06" w14:textId="77777777" w:rsidR="00C62A20" w:rsidRPr="00910137" w:rsidRDefault="00C62A20" w:rsidP="00C62A20">
            <w:pPr>
              <w:spacing w:before="0" w:after="0"/>
              <w:jc w:val="center"/>
              <w:rPr>
                <w:rFonts w:ascii="Times New Roman" w:hAnsi="Times New Roman"/>
                <w:bCs/>
                <w:sz w:val="24"/>
                <w:szCs w:val="24"/>
                <w:lang w:val="fr-BE" w:eastAsia="fr-FR" w:bidi="fr-FR"/>
              </w:rPr>
            </w:pPr>
          </w:p>
        </w:tc>
        <w:tc>
          <w:tcPr>
            <w:tcW w:w="526" w:type="pct"/>
            <w:tcBorders>
              <w:left w:val="single" w:sz="4" w:space="0" w:color="auto"/>
              <w:bottom w:val="single" w:sz="4" w:space="0" w:color="auto"/>
              <w:right w:val="single" w:sz="4" w:space="0" w:color="auto"/>
            </w:tcBorders>
          </w:tcPr>
          <w:p w14:paraId="21F107DF" w14:textId="600D9AB4" w:rsidR="00C62A20" w:rsidRPr="00910137" w:rsidRDefault="00C62A20" w:rsidP="00C62A20">
            <w:pPr>
              <w:jc w:val="center"/>
              <w:rPr>
                <w:rFonts w:ascii="Times New Roman" w:hAnsi="Times New Roman"/>
                <w:bCs/>
                <w:sz w:val="24"/>
                <w:szCs w:val="24"/>
                <w:highlight w:val="yellow"/>
                <w:lang w:val="fr-BE" w:eastAsia="fr-FR" w:bidi="fr-FR"/>
              </w:rPr>
            </w:pPr>
            <w:r w:rsidRPr="00910137">
              <w:rPr>
                <w:rFonts w:ascii="Times New Roman" w:hAnsi="Times New Roman"/>
                <w:bCs/>
                <w:color w:val="000000"/>
                <w:sz w:val="24"/>
                <w:szCs w:val="24"/>
                <w:lang w:val="fr-BE" w:eastAsia="fr-FR" w:bidi="fr-FR"/>
              </w:rPr>
              <w:t>6</w:t>
            </w:r>
          </w:p>
        </w:tc>
        <w:tc>
          <w:tcPr>
            <w:tcW w:w="1297" w:type="pct"/>
            <w:tcBorders>
              <w:top w:val="single" w:sz="4" w:space="0" w:color="auto"/>
              <w:left w:val="single" w:sz="4" w:space="0" w:color="auto"/>
              <w:bottom w:val="single" w:sz="4" w:space="0" w:color="auto"/>
              <w:right w:val="single" w:sz="4" w:space="0" w:color="auto"/>
            </w:tcBorders>
            <w:shd w:val="clear" w:color="auto" w:fill="auto"/>
          </w:tcPr>
          <w:p w14:paraId="36C7B8A0" w14:textId="7F3506A4" w:rsidR="00C62A20" w:rsidRPr="00910137" w:rsidRDefault="00C62A20" w:rsidP="00C62A20">
            <w:pPr>
              <w:rPr>
                <w:rFonts w:ascii="Times New Roman" w:hAnsi="Times New Roman"/>
                <w:bCs/>
                <w:sz w:val="24"/>
                <w:szCs w:val="24"/>
                <w:lang w:val="fr-BE" w:eastAsia="fr-FR" w:bidi="fr-FR"/>
              </w:rPr>
            </w:pPr>
            <w:r w:rsidRPr="00910137">
              <w:rPr>
                <w:rFonts w:ascii="Times New Roman" w:hAnsi="Times New Roman"/>
                <w:bCs/>
                <w:sz w:val="24"/>
                <w:szCs w:val="24"/>
                <w:lang w:val="fr-BE" w:eastAsia="fr-FR" w:bidi="fr-FR"/>
              </w:rPr>
              <w:t>Chaise à roulettes</w:t>
            </w:r>
          </w:p>
        </w:tc>
        <w:tc>
          <w:tcPr>
            <w:tcW w:w="450" w:type="pct"/>
            <w:tcBorders>
              <w:top w:val="single" w:sz="4" w:space="0" w:color="auto"/>
              <w:left w:val="single" w:sz="4" w:space="0" w:color="auto"/>
              <w:bottom w:val="single" w:sz="4" w:space="0" w:color="auto"/>
              <w:right w:val="single" w:sz="4" w:space="0" w:color="auto"/>
            </w:tcBorders>
            <w:shd w:val="clear" w:color="auto" w:fill="auto"/>
            <w:vAlign w:val="center"/>
          </w:tcPr>
          <w:p w14:paraId="270297F6" w14:textId="435A4CEE" w:rsidR="00C62A20" w:rsidRPr="00910137" w:rsidRDefault="00C62A20" w:rsidP="00C62A20">
            <w:pPr>
              <w:spacing w:before="0" w:after="0"/>
              <w:jc w:val="center"/>
              <w:outlineLvl w:val="0"/>
              <w:rPr>
                <w:rFonts w:ascii="Times New Roman" w:hAnsi="Times New Roman"/>
                <w:b/>
                <w:bCs/>
                <w:sz w:val="24"/>
                <w:szCs w:val="24"/>
                <w:highlight w:val="yellow"/>
                <w:lang w:val="fr-BE" w:eastAsia="fr-FR" w:bidi="fr-FR"/>
              </w:rPr>
            </w:pPr>
            <w:r w:rsidRPr="00910137">
              <w:rPr>
                <w:rFonts w:ascii="Times New Roman" w:hAnsi="Times New Roman"/>
                <w:b/>
                <w:bCs/>
                <w:sz w:val="24"/>
                <w:szCs w:val="24"/>
                <w:lang w:val="fr-BE"/>
              </w:rPr>
              <w:t>17</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14:paraId="298C76EF" w14:textId="1C149125" w:rsidR="00C62A20" w:rsidRPr="00910137" w:rsidRDefault="00C62A20" w:rsidP="00C62A20">
            <w:pPr>
              <w:spacing w:before="0" w:after="0"/>
              <w:jc w:val="center"/>
              <w:rPr>
                <w:rFonts w:ascii="Times New Roman" w:hAnsi="Times New Roman"/>
                <w:bCs/>
                <w:sz w:val="24"/>
                <w:szCs w:val="24"/>
                <w:highlight w:val="yellow"/>
                <w:lang w:val="fr-BE" w:eastAsia="fr-FR" w:bidi="fr-FR"/>
              </w:rPr>
            </w:pPr>
            <w:r w:rsidRPr="00910137">
              <w:rPr>
                <w:rFonts w:ascii="Times New Roman" w:hAnsi="Times New Roman"/>
                <w:bCs/>
                <w:sz w:val="24"/>
                <w:szCs w:val="24"/>
                <w:lang w:val="fr-BE" w:eastAsia="fr-FR" w:bidi="fr-FR"/>
              </w:rPr>
              <w:t>17</w:t>
            </w:r>
          </w:p>
        </w:tc>
        <w:tc>
          <w:tcPr>
            <w:tcW w:w="937" w:type="pct"/>
            <w:tcBorders>
              <w:top w:val="single" w:sz="4" w:space="0" w:color="auto"/>
              <w:left w:val="single" w:sz="4" w:space="0" w:color="auto"/>
              <w:bottom w:val="single" w:sz="4" w:space="0" w:color="auto"/>
              <w:right w:val="single" w:sz="4" w:space="0" w:color="auto"/>
            </w:tcBorders>
            <w:shd w:val="clear" w:color="auto" w:fill="auto"/>
            <w:vAlign w:val="center"/>
          </w:tcPr>
          <w:p w14:paraId="0CBB7C01" w14:textId="7F092B64" w:rsidR="00C62A20" w:rsidRPr="00910137" w:rsidRDefault="00C62A20" w:rsidP="00C62A20">
            <w:pPr>
              <w:spacing w:before="0" w:after="0"/>
              <w:jc w:val="center"/>
              <w:rPr>
                <w:rFonts w:ascii="Times New Roman" w:hAnsi="Times New Roman"/>
                <w:bCs/>
                <w:sz w:val="24"/>
                <w:szCs w:val="24"/>
                <w:lang w:val="fr-BE" w:eastAsia="fr-FR" w:bidi="fr-FR"/>
              </w:rPr>
            </w:pPr>
            <w:r w:rsidRPr="00910137">
              <w:rPr>
                <w:rFonts w:ascii="Times New Roman" w:hAnsi="Times New Roman"/>
                <w:bCs/>
                <w:sz w:val="24"/>
                <w:szCs w:val="24"/>
                <w:lang w:val="fr-BE" w:eastAsia="fr-FR" w:bidi="fr-FR"/>
              </w:rPr>
              <w:t>0</w:t>
            </w:r>
          </w:p>
        </w:tc>
      </w:tr>
      <w:tr w:rsidR="00C62A20" w:rsidRPr="00910137" w14:paraId="0F1C5C33" w14:textId="77777777" w:rsidTr="00C62A20">
        <w:trPr>
          <w:trHeight w:val="317"/>
        </w:trPr>
        <w:tc>
          <w:tcPr>
            <w:tcW w:w="1052" w:type="pct"/>
            <w:vMerge w:val="restart"/>
            <w:tcBorders>
              <w:left w:val="single" w:sz="4" w:space="0" w:color="auto"/>
              <w:right w:val="single" w:sz="4" w:space="0" w:color="auto"/>
            </w:tcBorders>
            <w:vAlign w:val="center"/>
          </w:tcPr>
          <w:p w14:paraId="737D1A20" w14:textId="3EB15301" w:rsidR="00C62A20" w:rsidRPr="00910137" w:rsidRDefault="00C62A20" w:rsidP="00C62A20">
            <w:pPr>
              <w:spacing w:before="0" w:after="0"/>
              <w:jc w:val="center"/>
              <w:rPr>
                <w:rFonts w:ascii="Times New Roman" w:hAnsi="Times New Roman"/>
                <w:bCs/>
                <w:sz w:val="24"/>
                <w:szCs w:val="24"/>
                <w:lang w:val="fr-BE" w:eastAsia="fr-FR" w:bidi="fr-FR"/>
              </w:rPr>
            </w:pPr>
            <w:r w:rsidRPr="00910137">
              <w:rPr>
                <w:rFonts w:ascii="Times New Roman" w:hAnsi="Times New Roman"/>
                <w:b/>
                <w:sz w:val="24"/>
                <w:szCs w:val="24"/>
                <w:lang w:val="fr-BE" w:eastAsia="fr-FR" w:bidi="fr-FR"/>
              </w:rPr>
              <w:t>N°3</w:t>
            </w:r>
            <w:r w:rsidRPr="00910137">
              <w:rPr>
                <w:rFonts w:ascii="Times New Roman" w:hAnsi="Times New Roman"/>
                <w:bCs/>
                <w:sz w:val="24"/>
                <w:szCs w:val="24"/>
                <w:lang w:val="fr-BE" w:eastAsia="fr-FR" w:bidi="fr-FR"/>
              </w:rPr>
              <w:t xml:space="preserve"> : Matériels informatiques </w:t>
            </w:r>
          </w:p>
        </w:tc>
        <w:tc>
          <w:tcPr>
            <w:tcW w:w="526" w:type="pct"/>
            <w:tcBorders>
              <w:left w:val="single" w:sz="4" w:space="0" w:color="auto"/>
              <w:right w:val="single" w:sz="4" w:space="0" w:color="auto"/>
            </w:tcBorders>
          </w:tcPr>
          <w:p w14:paraId="21602733" w14:textId="77777777" w:rsidR="00C62A20" w:rsidRPr="00910137" w:rsidRDefault="00C62A20" w:rsidP="00C62A20">
            <w:pPr>
              <w:jc w:val="center"/>
              <w:rPr>
                <w:rFonts w:ascii="Times New Roman" w:hAnsi="Times New Roman"/>
                <w:bCs/>
                <w:color w:val="000000"/>
                <w:sz w:val="24"/>
                <w:szCs w:val="24"/>
                <w:lang w:val="fr-BE" w:eastAsia="fr-FR" w:bidi="fr-FR"/>
              </w:rPr>
            </w:pPr>
            <w:r w:rsidRPr="00910137">
              <w:rPr>
                <w:rFonts w:ascii="Times New Roman" w:hAnsi="Times New Roman"/>
                <w:bCs/>
                <w:color w:val="000000"/>
                <w:sz w:val="24"/>
                <w:szCs w:val="24"/>
                <w:lang w:val="fr-BE" w:eastAsia="fr-FR" w:bidi="fr-FR"/>
              </w:rPr>
              <w:t>1</w:t>
            </w:r>
          </w:p>
        </w:tc>
        <w:tc>
          <w:tcPr>
            <w:tcW w:w="1297" w:type="pct"/>
            <w:tcBorders>
              <w:top w:val="single" w:sz="4" w:space="0" w:color="auto"/>
              <w:left w:val="single" w:sz="4" w:space="0" w:color="auto"/>
              <w:bottom w:val="single" w:sz="4" w:space="0" w:color="auto"/>
              <w:right w:val="single" w:sz="4" w:space="0" w:color="auto"/>
            </w:tcBorders>
            <w:shd w:val="clear" w:color="auto" w:fill="auto"/>
          </w:tcPr>
          <w:p w14:paraId="00CCA6D3" w14:textId="1590EC16" w:rsidR="00C62A20" w:rsidRPr="00910137" w:rsidRDefault="00C62A20" w:rsidP="00C62A20">
            <w:pPr>
              <w:rPr>
                <w:rFonts w:ascii="Times New Roman" w:hAnsi="Times New Roman"/>
                <w:bCs/>
                <w:sz w:val="24"/>
                <w:szCs w:val="24"/>
                <w:lang w:val="fr-BE" w:eastAsia="fr-FR" w:bidi="fr-FR"/>
              </w:rPr>
            </w:pPr>
            <w:r w:rsidRPr="00910137">
              <w:rPr>
                <w:rFonts w:ascii="Times New Roman" w:hAnsi="Times New Roman"/>
                <w:bCs/>
                <w:sz w:val="24"/>
                <w:szCs w:val="24"/>
                <w:lang w:val="fr-BE" w:eastAsia="fr-FR" w:bidi="fr-FR"/>
              </w:rPr>
              <w:t>Ordinateur portable</w:t>
            </w:r>
          </w:p>
        </w:tc>
        <w:tc>
          <w:tcPr>
            <w:tcW w:w="450" w:type="pct"/>
            <w:tcBorders>
              <w:top w:val="single" w:sz="4" w:space="0" w:color="auto"/>
              <w:left w:val="single" w:sz="4" w:space="0" w:color="auto"/>
              <w:bottom w:val="single" w:sz="4" w:space="0" w:color="auto"/>
              <w:right w:val="single" w:sz="4" w:space="0" w:color="auto"/>
            </w:tcBorders>
            <w:shd w:val="clear" w:color="auto" w:fill="auto"/>
            <w:vAlign w:val="center"/>
          </w:tcPr>
          <w:p w14:paraId="46289138" w14:textId="4DB27082" w:rsidR="00C62A20" w:rsidRPr="00910137" w:rsidRDefault="00C62A20" w:rsidP="00C62A20">
            <w:pPr>
              <w:spacing w:before="0" w:after="0"/>
              <w:jc w:val="center"/>
              <w:outlineLvl w:val="0"/>
              <w:rPr>
                <w:rFonts w:ascii="Times New Roman" w:hAnsi="Times New Roman"/>
                <w:b/>
                <w:bCs/>
                <w:sz w:val="24"/>
                <w:szCs w:val="24"/>
                <w:lang w:val="fr-BE"/>
              </w:rPr>
            </w:pPr>
            <w:r w:rsidRPr="00910137">
              <w:rPr>
                <w:rFonts w:ascii="Times New Roman" w:hAnsi="Times New Roman"/>
                <w:b/>
                <w:bCs/>
                <w:sz w:val="24"/>
                <w:szCs w:val="24"/>
                <w:lang w:val="fr-BE"/>
              </w:rPr>
              <w:t>28</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14:paraId="1D57DD66" w14:textId="3FEA7446" w:rsidR="00C62A20" w:rsidRPr="00910137" w:rsidRDefault="00C62A20" w:rsidP="00C62A20">
            <w:pPr>
              <w:spacing w:before="0" w:after="0"/>
              <w:jc w:val="center"/>
              <w:rPr>
                <w:rFonts w:ascii="Times New Roman" w:hAnsi="Times New Roman"/>
                <w:bCs/>
                <w:sz w:val="24"/>
                <w:szCs w:val="24"/>
                <w:lang w:val="fr-BE" w:eastAsia="fr-FR" w:bidi="fr-FR"/>
              </w:rPr>
            </w:pPr>
            <w:r w:rsidRPr="00910137">
              <w:rPr>
                <w:rFonts w:ascii="Times New Roman" w:hAnsi="Times New Roman"/>
                <w:bCs/>
                <w:sz w:val="24"/>
                <w:szCs w:val="24"/>
                <w:lang w:val="fr-BE" w:eastAsia="fr-FR" w:bidi="fr-FR"/>
              </w:rPr>
              <w:t>16</w:t>
            </w:r>
          </w:p>
        </w:tc>
        <w:tc>
          <w:tcPr>
            <w:tcW w:w="937" w:type="pct"/>
            <w:tcBorders>
              <w:top w:val="single" w:sz="4" w:space="0" w:color="auto"/>
              <w:left w:val="single" w:sz="4" w:space="0" w:color="auto"/>
              <w:bottom w:val="single" w:sz="4" w:space="0" w:color="auto"/>
              <w:right w:val="single" w:sz="4" w:space="0" w:color="auto"/>
            </w:tcBorders>
            <w:shd w:val="clear" w:color="auto" w:fill="auto"/>
            <w:vAlign w:val="center"/>
          </w:tcPr>
          <w:p w14:paraId="4ED55F01" w14:textId="77777777" w:rsidR="00C62A20" w:rsidRPr="00910137" w:rsidRDefault="00C62A20" w:rsidP="00C62A20">
            <w:pPr>
              <w:spacing w:before="0" w:after="0"/>
              <w:jc w:val="center"/>
              <w:rPr>
                <w:rFonts w:ascii="Times New Roman" w:hAnsi="Times New Roman"/>
                <w:bCs/>
                <w:sz w:val="24"/>
                <w:szCs w:val="24"/>
                <w:lang w:val="fr-BE" w:eastAsia="fr-FR" w:bidi="fr-FR"/>
              </w:rPr>
            </w:pPr>
            <w:r w:rsidRPr="00910137">
              <w:rPr>
                <w:rFonts w:ascii="Times New Roman" w:hAnsi="Times New Roman"/>
                <w:bCs/>
                <w:sz w:val="24"/>
                <w:szCs w:val="24"/>
                <w:lang w:val="fr-BE" w:eastAsia="fr-FR" w:bidi="fr-FR"/>
              </w:rPr>
              <w:t>12</w:t>
            </w:r>
          </w:p>
        </w:tc>
      </w:tr>
      <w:tr w:rsidR="00C62A20" w:rsidRPr="00910137" w14:paraId="6DD7992A" w14:textId="77777777" w:rsidTr="00C62A20">
        <w:trPr>
          <w:trHeight w:val="317"/>
        </w:trPr>
        <w:tc>
          <w:tcPr>
            <w:tcW w:w="1052" w:type="pct"/>
            <w:vMerge/>
            <w:tcBorders>
              <w:left w:val="single" w:sz="4" w:space="0" w:color="auto"/>
              <w:right w:val="single" w:sz="4" w:space="0" w:color="auto"/>
            </w:tcBorders>
            <w:vAlign w:val="center"/>
          </w:tcPr>
          <w:p w14:paraId="4E09D430" w14:textId="77777777" w:rsidR="00C62A20" w:rsidRPr="00910137" w:rsidRDefault="00C62A20" w:rsidP="00C62A20">
            <w:pPr>
              <w:spacing w:before="0" w:after="0"/>
              <w:jc w:val="center"/>
              <w:rPr>
                <w:rFonts w:ascii="Times New Roman" w:hAnsi="Times New Roman"/>
                <w:bCs/>
                <w:sz w:val="24"/>
                <w:szCs w:val="24"/>
                <w:lang w:val="fr-BE" w:eastAsia="fr-FR" w:bidi="fr-FR"/>
              </w:rPr>
            </w:pPr>
          </w:p>
        </w:tc>
        <w:tc>
          <w:tcPr>
            <w:tcW w:w="526" w:type="pct"/>
            <w:tcBorders>
              <w:left w:val="single" w:sz="4" w:space="0" w:color="auto"/>
              <w:right w:val="single" w:sz="4" w:space="0" w:color="auto"/>
            </w:tcBorders>
          </w:tcPr>
          <w:p w14:paraId="6A1E1019" w14:textId="77777777" w:rsidR="00C62A20" w:rsidRPr="00910137" w:rsidRDefault="00C62A20" w:rsidP="00C62A20">
            <w:pPr>
              <w:jc w:val="center"/>
              <w:rPr>
                <w:rFonts w:ascii="Times New Roman" w:hAnsi="Times New Roman"/>
                <w:bCs/>
                <w:color w:val="000000"/>
                <w:sz w:val="24"/>
                <w:szCs w:val="24"/>
                <w:lang w:val="fr-BE" w:eastAsia="fr-FR" w:bidi="fr-FR"/>
              </w:rPr>
            </w:pPr>
            <w:r w:rsidRPr="00910137">
              <w:rPr>
                <w:rFonts w:ascii="Times New Roman" w:hAnsi="Times New Roman"/>
                <w:bCs/>
                <w:color w:val="000000"/>
                <w:sz w:val="24"/>
                <w:szCs w:val="24"/>
                <w:lang w:val="fr-BE" w:eastAsia="fr-FR" w:bidi="fr-FR"/>
              </w:rPr>
              <w:t>2</w:t>
            </w:r>
          </w:p>
        </w:tc>
        <w:tc>
          <w:tcPr>
            <w:tcW w:w="1297" w:type="pct"/>
            <w:tcBorders>
              <w:top w:val="single" w:sz="4" w:space="0" w:color="auto"/>
              <w:left w:val="single" w:sz="4" w:space="0" w:color="auto"/>
              <w:bottom w:val="single" w:sz="4" w:space="0" w:color="auto"/>
              <w:right w:val="single" w:sz="4" w:space="0" w:color="auto"/>
            </w:tcBorders>
            <w:shd w:val="clear" w:color="auto" w:fill="auto"/>
          </w:tcPr>
          <w:p w14:paraId="1E5C870B" w14:textId="77777777" w:rsidR="00C62A20" w:rsidRPr="00910137" w:rsidRDefault="00C62A20" w:rsidP="00C62A20">
            <w:pPr>
              <w:rPr>
                <w:rFonts w:ascii="Times New Roman" w:hAnsi="Times New Roman"/>
                <w:bCs/>
                <w:sz w:val="24"/>
                <w:szCs w:val="24"/>
                <w:lang w:val="fr-BE" w:eastAsia="fr-FR" w:bidi="fr-FR"/>
              </w:rPr>
            </w:pPr>
            <w:r w:rsidRPr="00910137">
              <w:rPr>
                <w:rFonts w:ascii="Times New Roman" w:hAnsi="Times New Roman"/>
                <w:bCs/>
                <w:sz w:val="24"/>
                <w:szCs w:val="24"/>
                <w:lang w:val="fr-BE" w:eastAsia="fr-FR" w:bidi="fr-FR"/>
              </w:rPr>
              <w:t>Serveur</w:t>
            </w:r>
          </w:p>
        </w:tc>
        <w:tc>
          <w:tcPr>
            <w:tcW w:w="450" w:type="pct"/>
            <w:tcBorders>
              <w:top w:val="single" w:sz="4" w:space="0" w:color="auto"/>
              <w:left w:val="single" w:sz="4" w:space="0" w:color="auto"/>
              <w:bottom w:val="single" w:sz="4" w:space="0" w:color="auto"/>
              <w:right w:val="single" w:sz="4" w:space="0" w:color="auto"/>
            </w:tcBorders>
            <w:shd w:val="clear" w:color="auto" w:fill="auto"/>
            <w:vAlign w:val="center"/>
          </w:tcPr>
          <w:p w14:paraId="5EB5836A" w14:textId="0FE5B279" w:rsidR="00C62A20" w:rsidRPr="00910137" w:rsidRDefault="00C62A20" w:rsidP="00C62A20">
            <w:pPr>
              <w:spacing w:before="0" w:after="0"/>
              <w:jc w:val="center"/>
              <w:outlineLvl w:val="0"/>
              <w:rPr>
                <w:rFonts w:ascii="Times New Roman" w:hAnsi="Times New Roman"/>
                <w:b/>
                <w:bCs/>
                <w:sz w:val="24"/>
                <w:szCs w:val="24"/>
                <w:lang w:val="fr-BE"/>
              </w:rPr>
            </w:pPr>
            <w:r w:rsidRPr="00910137">
              <w:rPr>
                <w:rFonts w:ascii="Times New Roman" w:hAnsi="Times New Roman"/>
                <w:b/>
                <w:bCs/>
                <w:sz w:val="24"/>
                <w:szCs w:val="24"/>
                <w:lang w:val="fr-BE"/>
              </w:rPr>
              <w:t>2</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14:paraId="747F7237" w14:textId="77777777" w:rsidR="00C62A20" w:rsidRPr="00910137" w:rsidRDefault="00C62A20" w:rsidP="00C62A20">
            <w:pPr>
              <w:spacing w:before="0" w:after="0"/>
              <w:jc w:val="center"/>
              <w:rPr>
                <w:rFonts w:ascii="Times New Roman" w:hAnsi="Times New Roman"/>
                <w:bCs/>
                <w:sz w:val="24"/>
                <w:szCs w:val="24"/>
                <w:lang w:val="fr-BE" w:eastAsia="fr-FR" w:bidi="fr-FR"/>
              </w:rPr>
            </w:pPr>
            <w:r w:rsidRPr="00910137">
              <w:rPr>
                <w:rFonts w:ascii="Times New Roman" w:hAnsi="Times New Roman"/>
                <w:bCs/>
                <w:sz w:val="24"/>
                <w:szCs w:val="24"/>
                <w:lang w:val="fr-BE" w:eastAsia="fr-FR" w:bidi="fr-FR"/>
              </w:rPr>
              <w:t>1</w:t>
            </w:r>
          </w:p>
        </w:tc>
        <w:tc>
          <w:tcPr>
            <w:tcW w:w="937" w:type="pct"/>
            <w:tcBorders>
              <w:top w:val="single" w:sz="4" w:space="0" w:color="auto"/>
              <w:left w:val="single" w:sz="4" w:space="0" w:color="auto"/>
              <w:bottom w:val="single" w:sz="4" w:space="0" w:color="auto"/>
              <w:right w:val="single" w:sz="4" w:space="0" w:color="auto"/>
            </w:tcBorders>
            <w:shd w:val="clear" w:color="auto" w:fill="auto"/>
            <w:vAlign w:val="center"/>
          </w:tcPr>
          <w:p w14:paraId="584D99B8" w14:textId="77777777" w:rsidR="00C62A20" w:rsidRPr="00910137" w:rsidRDefault="00C62A20" w:rsidP="00C62A20">
            <w:pPr>
              <w:spacing w:before="0" w:after="0"/>
              <w:jc w:val="center"/>
              <w:rPr>
                <w:rFonts w:ascii="Times New Roman" w:hAnsi="Times New Roman"/>
                <w:bCs/>
                <w:sz w:val="24"/>
                <w:szCs w:val="24"/>
                <w:lang w:val="fr-BE" w:eastAsia="fr-FR" w:bidi="fr-FR"/>
              </w:rPr>
            </w:pPr>
            <w:r w:rsidRPr="00910137">
              <w:rPr>
                <w:rFonts w:ascii="Times New Roman" w:hAnsi="Times New Roman"/>
                <w:bCs/>
                <w:sz w:val="24"/>
                <w:szCs w:val="24"/>
                <w:lang w:val="fr-BE" w:eastAsia="fr-FR" w:bidi="fr-FR"/>
              </w:rPr>
              <w:t>1</w:t>
            </w:r>
          </w:p>
        </w:tc>
      </w:tr>
      <w:tr w:rsidR="00C62A20" w:rsidRPr="00910137" w14:paraId="5068CA37" w14:textId="77777777" w:rsidTr="00C62A20">
        <w:trPr>
          <w:trHeight w:val="317"/>
        </w:trPr>
        <w:tc>
          <w:tcPr>
            <w:tcW w:w="1052" w:type="pct"/>
            <w:vMerge/>
            <w:tcBorders>
              <w:left w:val="single" w:sz="4" w:space="0" w:color="auto"/>
              <w:right w:val="single" w:sz="4" w:space="0" w:color="auto"/>
            </w:tcBorders>
            <w:vAlign w:val="center"/>
          </w:tcPr>
          <w:p w14:paraId="031BC843" w14:textId="77777777" w:rsidR="00C62A20" w:rsidRPr="00910137" w:rsidRDefault="00C62A20" w:rsidP="00C62A20">
            <w:pPr>
              <w:spacing w:before="0" w:after="0"/>
              <w:jc w:val="center"/>
              <w:rPr>
                <w:rFonts w:ascii="Times New Roman" w:hAnsi="Times New Roman"/>
                <w:bCs/>
                <w:sz w:val="24"/>
                <w:szCs w:val="24"/>
                <w:lang w:val="fr-BE" w:eastAsia="fr-FR" w:bidi="fr-FR"/>
              </w:rPr>
            </w:pPr>
          </w:p>
        </w:tc>
        <w:tc>
          <w:tcPr>
            <w:tcW w:w="526" w:type="pct"/>
            <w:tcBorders>
              <w:left w:val="single" w:sz="4" w:space="0" w:color="auto"/>
              <w:right w:val="single" w:sz="4" w:space="0" w:color="auto"/>
            </w:tcBorders>
          </w:tcPr>
          <w:p w14:paraId="5BDE6A4F" w14:textId="77777777" w:rsidR="00C62A20" w:rsidRPr="00910137" w:rsidRDefault="00C62A20" w:rsidP="00C62A20">
            <w:pPr>
              <w:jc w:val="center"/>
              <w:rPr>
                <w:rFonts w:ascii="Times New Roman" w:hAnsi="Times New Roman"/>
                <w:bCs/>
                <w:color w:val="000000"/>
                <w:sz w:val="24"/>
                <w:szCs w:val="24"/>
                <w:lang w:val="fr-BE" w:eastAsia="fr-FR" w:bidi="fr-FR"/>
              </w:rPr>
            </w:pPr>
            <w:r w:rsidRPr="00910137">
              <w:rPr>
                <w:rFonts w:ascii="Times New Roman" w:hAnsi="Times New Roman"/>
                <w:bCs/>
                <w:color w:val="000000"/>
                <w:sz w:val="24"/>
                <w:szCs w:val="24"/>
                <w:lang w:val="fr-BE" w:eastAsia="fr-FR" w:bidi="fr-FR"/>
              </w:rPr>
              <w:t>3</w:t>
            </w:r>
          </w:p>
        </w:tc>
        <w:tc>
          <w:tcPr>
            <w:tcW w:w="1297" w:type="pct"/>
            <w:tcBorders>
              <w:top w:val="single" w:sz="4" w:space="0" w:color="auto"/>
              <w:left w:val="single" w:sz="4" w:space="0" w:color="auto"/>
              <w:bottom w:val="single" w:sz="4" w:space="0" w:color="auto"/>
              <w:right w:val="single" w:sz="4" w:space="0" w:color="auto"/>
            </w:tcBorders>
            <w:shd w:val="clear" w:color="auto" w:fill="auto"/>
          </w:tcPr>
          <w:p w14:paraId="7EA14CD6" w14:textId="3BEA8B40" w:rsidR="00C62A20" w:rsidRPr="00910137" w:rsidRDefault="00C62A20" w:rsidP="00C62A20">
            <w:pPr>
              <w:rPr>
                <w:rFonts w:ascii="Times New Roman" w:hAnsi="Times New Roman"/>
                <w:bCs/>
                <w:sz w:val="24"/>
                <w:szCs w:val="24"/>
                <w:lang w:val="fr-BE" w:eastAsia="fr-FR" w:bidi="fr-FR"/>
              </w:rPr>
            </w:pPr>
            <w:r w:rsidRPr="00910137">
              <w:rPr>
                <w:rFonts w:ascii="Times New Roman" w:hAnsi="Times New Roman"/>
                <w:bCs/>
                <w:sz w:val="24"/>
                <w:szCs w:val="24"/>
                <w:lang w:val="fr-BE" w:eastAsia="fr-FR" w:bidi="fr-FR"/>
              </w:rPr>
              <w:t>Ordinateur de bureau</w:t>
            </w:r>
          </w:p>
        </w:tc>
        <w:tc>
          <w:tcPr>
            <w:tcW w:w="450" w:type="pct"/>
            <w:tcBorders>
              <w:top w:val="single" w:sz="4" w:space="0" w:color="auto"/>
              <w:left w:val="single" w:sz="4" w:space="0" w:color="auto"/>
              <w:bottom w:val="single" w:sz="4" w:space="0" w:color="auto"/>
              <w:right w:val="single" w:sz="4" w:space="0" w:color="auto"/>
            </w:tcBorders>
            <w:shd w:val="clear" w:color="auto" w:fill="auto"/>
            <w:vAlign w:val="center"/>
          </w:tcPr>
          <w:p w14:paraId="0D0DB36B" w14:textId="66ABD741" w:rsidR="00C62A20" w:rsidRPr="00910137" w:rsidRDefault="00C62A20" w:rsidP="00C62A20">
            <w:pPr>
              <w:spacing w:before="0" w:after="0"/>
              <w:jc w:val="center"/>
              <w:outlineLvl w:val="0"/>
              <w:rPr>
                <w:rFonts w:ascii="Times New Roman" w:hAnsi="Times New Roman"/>
                <w:b/>
                <w:bCs/>
                <w:sz w:val="24"/>
                <w:szCs w:val="24"/>
                <w:lang w:val="fr-BE"/>
              </w:rPr>
            </w:pPr>
            <w:r w:rsidRPr="00910137">
              <w:rPr>
                <w:rFonts w:ascii="Times New Roman" w:hAnsi="Times New Roman"/>
                <w:b/>
                <w:bCs/>
                <w:sz w:val="24"/>
                <w:szCs w:val="24"/>
                <w:lang w:val="fr-BE"/>
              </w:rPr>
              <w:t>4</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14:paraId="61A8C525" w14:textId="49BD6DD6" w:rsidR="00C62A20" w:rsidRPr="00910137" w:rsidRDefault="00C62A20" w:rsidP="00C62A20">
            <w:pPr>
              <w:spacing w:before="0" w:after="0"/>
              <w:jc w:val="center"/>
              <w:rPr>
                <w:rFonts w:ascii="Times New Roman" w:hAnsi="Times New Roman"/>
                <w:bCs/>
                <w:sz w:val="24"/>
                <w:szCs w:val="24"/>
                <w:lang w:val="fr-BE" w:eastAsia="fr-FR" w:bidi="fr-FR"/>
              </w:rPr>
            </w:pPr>
            <w:r w:rsidRPr="00910137">
              <w:rPr>
                <w:rFonts w:ascii="Times New Roman" w:hAnsi="Times New Roman"/>
                <w:bCs/>
                <w:sz w:val="24"/>
                <w:szCs w:val="24"/>
                <w:lang w:val="fr-BE" w:eastAsia="fr-FR" w:bidi="fr-FR"/>
              </w:rPr>
              <w:t>4</w:t>
            </w:r>
          </w:p>
        </w:tc>
        <w:tc>
          <w:tcPr>
            <w:tcW w:w="937" w:type="pct"/>
            <w:tcBorders>
              <w:top w:val="single" w:sz="4" w:space="0" w:color="auto"/>
              <w:left w:val="single" w:sz="4" w:space="0" w:color="auto"/>
              <w:bottom w:val="single" w:sz="4" w:space="0" w:color="auto"/>
              <w:right w:val="single" w:sz="4" w:space="0" w:color="auto"/>
            </w:tcBorders>
            <w:shd w:val="clear" w:color="auto" w:fill="auto"/>
            <w:vAlign w:val="center"/>
          </w:tcPr>
          <w:p w14:paraId="229FFBE7" w14:textId="77777777" w:rsidR="00C62A20" w:rsidRPr="00910137" w:rsidRDefault="00C62A20" w:rsidP="00C62A20">
            <w:pPr>
              <w:spacing w:before="0" w:after="0"/>
              <w:jc w:val="center"/>
              <w:rPr>
                <w:rFonts w:ascii="Times New Roman" w:hAnsi="Times New Roman"/>
                <w:bCs/>
                <w:sz w:val="24"/>
                <w:szCs w:val="24"/>
                <w:lang w:val="fr-BE" w:eastAsia="fr-FR" w:bidi="fr-FR"/>
              </w:rPr>
            </w:pPr>
            <w:r w:rsidRPr="00910137">
              <w:rPr>
                <w:rFonts w:ascii="Times New Roman" w:hAnsi="Times New Roman"/>
                <w:bCs/>
                <w:sz w:val="24"/>
                <w:szCs w:val="24"/>
                <w:lang w:val="fr-BE" w:eastAsia="fr-FR" w:bidi="fr-FR"/>
              </w:rPr>
              <w:t>0</w:t>
            </w:r>
          </w:p>
        </w:tc>
      </w:tr>
      <w:tr w:rsidR="00C62A20" w:rsidRPr="00910137" w14:paraId="5AB4C593" w14:textId="77777777" w:rsidTr="00C62A20">
        <w:trPr>
          <w:trHeight w:val="317"/>
        </w:trPr>
        <w:tc>
          <w:tcPr>
            <w:tcW w:w="1052" w:type="pct"/>
            <w:vMerge/>
            <w:tcBorders>
              <w:left w:val="single" w:sz="4" w:space="0" w:color="auto"/>
              <w:right w:val="single" w:sz="4" w:space="0" w:color="auto"/>
            </w:tcBorders>
            <w:vAlign w:val="center"/>
          </w:tcPr>
          <w:p w14:paraId="5F227027" w14:textId="77777777" w:rsidR="00C62A20" w:rsidRPr="00910137" w:rsidRDefault="00C62A20" w:rsidP="00C62A20">
            <w:pPr>
              <w:spacing w:before="0" w:after="0"/>
              <w:jc w:val="center"/>
              <w:rPr>
                <w:rFonts w:ascii="Times New Roman" w:hAnsi="Times New Roman"/>
                <w:bCs/>
                <w:sz w:val="24"/>
                <w:szCs w:val="24"/>
                <w:lang w:val="fr-BE" w:eastAsia="fr-FR" w:bidi="fr-FR"/>
              </w:rPr>
            </w:pPr>
          </w:p>
        </w:tc>
        <w:tc>
          <w:tcPr>
            <w:tcW w:w="526" w:type="pct"/>
            <w:tcBorders>
              <w:left w:val="single" w:sz="4" w:space="0" w:color="auto"/>
              <w:right w:val="single" w:sz="4" w:space="0" w:color="auto"/>
            </w:tcBorders>
          </w:tcPr>
          <w:p w14:paraId="47356FA5" w14:textId="77777777" w:rsidR="00C62A20" w:rsidRPr="00910137" w:rsidRDefault="00C62A20" w:rsidP="00C62A20">
            <w:pPr>
              <w:jc w:val="center"/>
              <w:rPr>
                <w:rFonts w:ascii="Times New Roman" w:hAnsi="Times New Roman"/>
                <w:bCs/>
                <w:color w:val="000000"/>
                <w:sz w:val="24"/>
                <w:szCs w:val="24"/>
                <w:lang w:val="fr-BE" w:eastAsia="fr-FR" w:bidi="fr-FR"/>
              </w:rPr>
            </w:pPr>
            <w:r w:rsidRPr="00910137">
              <w:rPr>
                <w:rFonts w:ascii="Times New Roman" w:hAnsi="Times New Roman"/>
                <w:bCs/>
                <w:color w:val="000000"/>
                <w:sz w:val="24"/>
                <w:szCs w:val="24"/>
                <w:lang w:val="fr-BE" w:eastAsia="fr-FR" w:bidi="fr-FR"/>
              </w:rPr>
              <w:t>4</w:t>
            </w:r>
          </w:p>
        </w:tc>
        <w:tc>
          <w:tcPr>
            <w:tcW w:w="1297" w:type="pct"/>
            <w:tcBorders>
              <w:top w:val="single" w:sz="4" w:space="0" w:color="auto"/>
              <w:left w:val="single" w:sz="4" w:space="0" w:color="auto"/>
              <w:bottom w:val="single" w:sz="4" w:space="0" w:color="auto"/>
              <w:right w:val="single" w:sz="4" w:space="0" w:color="auto"/>
            </w:tcBorders>
            <w:shd w:val="clear" w:color="auto" w:fill="auto"/>
          </w:tcPr>
          <w:p w14:paraId="6808E0DC" w14:textId="2973D373" w:rsidR="00C62A20" w:rsidRPr="00910137" w:rsidRDefault="00C62A20" w:rsidP="00C62A20">
            <w:pPr>
              <w:rPr>
                <w:rFonts w:ascii="Times New Roman" w:hAnsi="Times New Roman"/>
                <w:bCs/>
                <w:sz w:val="24"/>
                <w:szCs w:val="24"/>
                <w:lang w:val="fr-BE" w:eastAsia="fr-FR" w:bidi="fr-FR"/>
              </w:rPr>
            </w:pPr>
            <w:r w:rsidRPr="00910137">
              <w:rPr>
                <w:rFonts w:ascii="Times New Roman" w:hAnsi="Times New Roman"/>
                <w:bCs/>
                <w:sz w:val="24"/>
                <w:szCs w:val="24"/>
                <w:lang w:val="fr-BE" w:eastAsia="fr-FR" w:bidi="fr-FR"/>
              </w:rPr>
              <w:t>Photocopieuse</w:t>
            </w:r>
          </w:p>
        </w:tc>
        <w:tc>
          <w:tcPr>
            <w:tcW w:w="450" w:type="pct"/>
            <w:tcBorders>
              <w:top w:val="single" w:sz="4" w:space="0" w:color="auto"/>
              <w:left w:val="single" w:sz="4" w:space="0" w:color="auto"/>
              <w:bottom w:val="single" w:sz="4" w:space="0" w:color="auto"/>
              <w:right w:val="single" w:sz="4" w:space="0" w:color="auto"/>
            </w:tcBorders>
            <w:shd w:val="clear" w:color="auto" w:fill="auto"/>
            <w:vAlign w:val="center"/>
          </w:tcPr>
          <w:p w14:paraId="37A7428C" w14:textId="318ED05D" w:rsidR="00C62A20" w:rsidRPr="00910137" w:rsidRDefault="00C62A20" w:rsidP="00C62A20">
            <w:pPr>
              <w:spacing w:before="0" w:after="0"/>
              <w:jc w:val="center"/>
              <w:outlineLvl w:val="0"/>
              <w:rPr>
                <w:rFonts w:ascii="Times New Roman" w:hAnsi="Times New Roman"/>
                <w:b/>
                <w:bCs/>
                <w:sz w:val="24"/>
                <w:szCs w:val="24"/>
                <w:lang w:val="fr-BE"/>
              </w:rPr>
            </w:pPr>
            <w:r w:rsidRPr="00910137">
              <w:rPr>
                <w:rFonts w:ascii="Times New Roman" w:hAnsi="Times New Roman"/>
                <w:b/>
                <w:bCs/>
                <w:sz w:val="24"/>
                <w:szCs w:val="24"/>
                <w:lang w:val="fr-BE"/>
              </w:rPr>
              <w:t>2</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14:paraId="26B0BA8B" w14:textId="3BD4EC3C" w:rsidR="00C62A20" w:rsidRPr="00910137" w:rsidRDefault="00C62A20" w:rsidP="00C62A20">
            <w:pPr>
              <w:spacing w:before="0" w:after="0"/>
              <w:jc w:val="center"/>
              <w:rPr>
                <w:rFonts w:ascii="Times New Roman" w:hAnsi="Times New Roman"/>
                <w:bCs/>
                <w:sz w:val="24"/>
                <w:szCs w:val="24"/>
                <w:lang w:val="fr-BE" w:eastAsia="fr-FR" w:bidi="fr-FR"/>
              </w:rPr>
            </w:pPr>
            <w:r w:rsidRPr="00910137">
              <w:rPr>
                <w:rFonts w:ascii="Times New Roman" w:hAnsi="Times New Roman"/>
                <w:bCs/>
                <w:sz w:val="24"/>
                <w:szCs w:val="24"/>
                <w:lang w:val="fr-BE" w:eastAsia="fr-FR" w:bidi="fr-FR"/>
              </w:rPr>
              <w:t>2</w:t>
            </w:r>
          </w:p>
        </w:tc>
        <w:tc>
          <w:tcPr>
            <w:tcW w:w="937" w:type="pct"/>
            <w:tcBorders>
              <w:top w:val="single" w:sz="4" w:space="0" w:color="auto"/>
              <w:left w:val="single" w:sz="4" w:space="0" w:color="auto"/>
              <w:bottom w:val="single" w:sz="4" w:space="0" w:color="auto"/>
              <w:right w:val="single" w:sz="4" w:space="0" w:color="auto"/>
            </w:tcBorders>
            <w:shd w:val="clear" w:color="auto" w:fill="auto"/>
            <w:vAlign w:val="center"/>
          </w:tcPr>
          <w:p w14:paraId="64F13D7C" w14:textId="77777777" w:rsidR="00C62A20" w:rsidRPr="00910137" w:rsidRDefault="00C62A20" w:rsidP="00C62A20">
            <w:pPr>
              <w:spacing w:before="0" w:after="0"/>
              <w:jc w:val="center"/>
              <w:rPr>
                <w:rFonts w:ascii="Times New Roman" w:hAnsi="Times New Roman"/>
                <w:bCs/>
                <w:sz w:val="24"/>
                <w:szCs w:val="24"/>
                <w:lang w:val="fr-BE" w:eastAsia="fr-FR" w:bidi="fr-FR"/>
              </w:rPr>
            </w:pPr>
            <w:r w:rsidRPr="00910137">
              <w:rPr>
                <w:rFonts w:ascii="Times New Roman" w:hAnsi="Times New Roman"/>
                <w:bCs/>
                <w:sz w:val="24"/>
                <w:szCs w:val="24"/>
                <w:lang w:val="fr-BE" w:eastAsia="fr-FR" w:bidi="fr-FR"/>
              </w:rPr>
              <w:t>0</w:t>
            </w:r>
          </w:p>
        </w:tc>
      </w:tr>
      <w:tr w:rsidR="00C62A20" w:rsidRPr="00910137" w14:paraId="7A5094E1" w14:textId="77777777" w:rsidTr="00C62A20">
        <w:trPr>
          <w:trHeight w:val="317"/>
        </w:trPr>
        <w:tc>
          <w:tcPr>
            <w:tcW w:w="1052" w:type="pct"/>
            <w:vMerge/>
            <w:tcBorders>
              <w:left w:val="single" w:sz="4" w:space="0" w:color="auto"/>
              <w:right w:val="single" w:sz="4" w:space="0" w:color="auto"/>
            </w:tcBorders>
            <w:vAlign w:val="center"/>
          </w:tcPr>
          <w:p w14:paraId="640C76E3" w14:textId="77777777" w:rsidR="00C62A20" w:rsidRPr="00910137" w:rsidRDefault="00C62A20" w:rsidP="00C62A20">
            <w:pPr>
              <w:spacing w:before="0" w:after="0"/>
              <w:jc w:val="center"/>
              <w:rPr>
                <w:rFonts w:ascii="Times New Roman" w:hAnsi="Times New Roman"/>
                <w:bCs/>
                <w:sz w:val="24"/>
                <w:szCs w:val="24"/>
                <w:lang w:val="fr-BE" w:eastAsia="fr-FR" w:bidi="fr-FR"/>
              </w:rPr>
            </w:pPr>
          </w:p>
        </w:tc>
        <w:tc>
          <w:tcPr>
            <w:tcW w:w="526" w:type="pct"/>
            <w:tcBorders>
              <w:left w:val="single" w:sz="4" w:space="0" w:color="auto"/>
              <w:right w:val="single" w:sz="4" w:space="0" w:color="auto"/>
            </w:tcBorders>
          </w:tcPr>
          <w:p w14:paraId="4D39BE2D" w14:textId="77777777" w:rsidR="00C62A20" w:rsidRPr="00910137" w:rsidRDefault="00C62A20" w:rsidP="00C62A20">
            <w:pPr>
              <w:jc w:val="center"/>
              <w:rPr>
                <w:rFonts w:ascii="Times New Roman" w:hAnsi="Times New Roman"/>
                <w:bCs/>
                <w:color w:val="000000"/>
                <w:sz w:val="24"/>
                <w:szCs w:val="24"/>
                <w:lang w:val="fr-BE" w:eastAsia="fr-FR" w:bidi="fr-FR"/>
              </w:rPr>
            </w:pPr>
            <w:r w:rsidRPr="00910137">
              <w:rPr>
                <w:rFonts w:ascii="Times New Roman" w:hAnsi="Times New Roman"/>
                <w:bCs/>
                <w:color w:val="000000"/>
                <w:sz w:val="24"/>
                <w:szCs w:val="24"/>
                <w:lang w:val="fr-BE" w:eastAsia="fr-FR" w:bidi="fr-FR"/>
              </w:rPr>
              <w:t>5</w:t>
            </w:r>
          </w:p>
        </w:tc>
        <w:tc>
          <w:tcPr>
            <w:tcW w:w="1297" w:type="pct"/>
            <w:tcBorders>
              <w:top w:val="single" w:sz="4" w:space="0" w:color="auto"/>
              <w:left w:val="single" w:sz="4" w:space="0" w:color="auto"/>
              <w:bottom w:val="single" w:sz="4" w:space="0" w:color="auto"/>
              <w:right w:val="single" w:sz="4" w:space="0" w:color="auto"/>
            </w:tcBorders>
            <w:shd w:val="clear" w:color="auto" w:fill="auto"/>
          </w:tcPr>
          <w:p w14:paraId="3B41AAC6" w14:textId="75DBFEEF" w:rsidR="00C62A20" w:rsidRPr="00910137" w:rsidRDefault="00C62A20" w:rsidP="00C62A20">
            <w:pPr>
              <w:rPr>
                <w:rFonts w:ascii="Times New Roman" w:hAnsi="Times New Roman"/>
                <w:bCs/>
                <w:sz w:val="24"/>
                <w:szCs w:val="24"/>
                <w:lang w:val="fr-BE" w:eastAsia="fr-FR" w:bidi="fr-FR"/>
              </w:rPr>
            </w:pPr>
            <w:r w:rsidRPr="00910137">
              <w:rPr>
                <w:rFonts w:ascii="Times New Roman" w:hAnsi="Times New Roman"/>
                <w:bCs/>
                <w:sz w:val="24"/>
                <w:szCs w:val="24"/>
                <w:lang w:val="fr-BE" w:eastAsia="fr-FR" w:bidi="fr-FR"/>
              </w:rPr>
              <w:t>Stabilisateur</w:t>
            </w:r>
          </w:p>
        </w:tc>
        <w:tc>
          <w:tcPr>
            <w:tcW w:w="450" w:type="pct"/>
            <w:tcBorders>
              <w:top w:val="single" w:sz="4" w:space="0" w:color="auto"/>
              <w:left w:val="single" w:sz="4" w:space="0" w:color="auto"/>
              <w:bottom w:val="single" w:sz="4" w:space="0" w:color="auto"/>
              <w:right w:val="single" w:sz="4" w:space="0" w:color="auto"/>
            </w:tcBorders>
            <w:shd w:val="clear" w:color="auto" w:fill="auto"/>
            <w:vAlign w:val="center"/>
          </w:tcPr>
          <w:p w14:paraId="61415362" w14:textId="7558ECF3" w:rsidR="00C62A20" w:rsidRPr="00910137" w:rsidRDefault="00C62A20" w:rsidP="00C62A20">
            <w:pPr>
              <w:spacing w:before="0" w:after="0"/>
              <w:jc w:val="center"/>
              <w:outlineLvl w:val="0"/>
              <w:rPr>
                <w:rFonts w:ascii="Times New Roman" w:hAnsi="Times New Roman"/>
                <w:b/>
                <w:bCs/>
                <w:sz w:val="24"/>
                <w:szCs w:val="24"/>
                <w:lang w:val="fr-BE"/>
              </w:rPr>
            </w:pPr>
            <w:r w:rsidRPr="00910137">
              <w:rPr>
                <w:rFonts w:ascii="Times New Roman" w:hAnsi="Times New Roman"/>
                <w:b/>
                <w:bCs/>
                <w:sz w:val="24"/>
                <w:szCs w:val="24"/>
                <w:lang w:val="fr-BE"/>
              </w:rPr>
              <w:t>2</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14:paraId="2228AE32" w14:textId="77777777" w:rsidR="00C62A20" w:rsidRPr="00910137" w:rsidRDefault="00C62A20" w:rsidP="00C62A20">
            <w:pPr>
              <w:spacing w:before="0" w:after="0"/>
              <w:jc w:val="center"/>
              <w:rPr>
                <w:rFonts w:ascii="Times New Roman" w:hAnsi="Times New Roman"/>
                <w:bCs/>
                <w:sz w:val="24"/>
                <w:szCs w:val="24"/>
                <w:lang w:val="fr-BE" w:eastAsia="fr-FR" w:bidi="fr-FR"/>
              </w:rPr>
            </w:pPr>
            <w:r w:rsidRPr="00910137">
              <w:rPr>
                <w:rFonts w:ascii="Times New Roman" w:hAnsi="Times New Roman"/>
                <w:bCs/>
                <w:sz w:val="24"/>
                <w:szCs w:val="24"/>
                <w:lang w:val="fr-BE" w:eastAsia="fr-FR" w:bidi="fr-FR"/>
              </w:rPr>
              <w:t>2</w:t>
            </w:r>
          </w:p>
        </w:tc>
        <w:tc>
          <w:tcPr>
            <w:tcW w:w="937" w:type="pct"/>
            <w:tcBorders>
              <w:top w:val="single" w:sz="4" w:space="0" w:color="auto"/>
              <w:left w:val="single" w:sz="4" w:space="0" w:color="auto"/>
              <w:bottom w:val="single" w:sz="4" w:space="0" w:color="auto"/>
              <w:right w:val="single" w:sz="4" w:space="0" w:color="auto"/>
            </w:tcBorders>
            <w:shd w:val="clear" w:color="auto" w:fill="auto"/>
            <w:vAlign w:val="center"/>
          </w:tcPr>
          <w:p w14:paraId="0DAF749B" w14:textId="77777777" w:rsidR="00C62A20" w:rsidRPr="00910137" w:rsidRDefault="00C62A20" w:rsidP="00C62A20">
            <w:pPr>
              <w:spacing w:before="0" w:after="0"/>
              <w:jc w:val="center"/>
              <w:rPr>
                <w:rFonts w:ascii="Times New Roman" w:hAnsi="Times New Roman"/>
                <w:bCs/>
                <w:sz w:val="24"/>
                <w:szCs w:val="24"/>
                <w:lang w:val="fr-BE" w:eastAsia="fr-FR" w:bidi="fr-FR"/>
              </w:rPr>
            </w:pPr>
            <w:r w:rsidRPr="00910137">
              <w:rPr>
                <w:rFonts w:ascii="Times New Roman" w:hAnsi="Times New Roman"/>
                <w:bCs/>
                <w:sz w:val="24"/>
                <w:szCs w:val="24"/>
                <w:lang w:val="fr-BE" w:eastAsia="fr-FR" w:bidi="fr-FR"/>
              </w:rPr>
              <w:t>0</w:t>
            </w:r>
          </w:p>
        </w:tc>
      </w:tr>
      <w:tr w:rsidR="00C62A20" w:rsidRPr="00910137" w14:paraId="2FA90B5A" w14:textId="77777777" w:rsidTr="00C62A20">
        <w:trPr>
          <w:trHeight w:val="317"/>
        </w:trPr>
        <w:tc>
          <w:tcPr>
            <w:tcW w:w="1052" w:type="pct"/>
            <w:vMerge/>
            <w:tcBorders>
              <w:left w:val="single" w:sz="4" w:space="0" w:color="auto"/>
              <w:right w:val="single" w:sz="4" w:space="0" w:color="auto"/>
            </w:tcBorders>
            <w:vAlign w:val="center"/>
          </w:tcPr>
          <w:p w14:paraId="006C726E" w14:textId="77777777" w:rsidR="00C62A20" w:rsidRPr="00910137" w:rsidRDefault="00C62A20" w:rsidP="00C62A20">
            <w:pPr>
              <w:spacing w:before="0" w:after="0"/>
              <w:jc w:val="center"/>
              <w:rPr>
                <w:rFonts w:ascii="Times New Roman" w:hAnsi="Times New Roman"/>
                <w:bCs/>
                <w:sz w:val="24"/>
                <w:szCs w:val="24"/>
                <w:lang w:val="fr-BE" w:eastAsia="fr-FR" w:bidi="fr-FR"/>
              </w:rPr>
            </w:pPr>
          </w:p>
        </w:tc>
        <w:tc>
          <w:tcPr>
            <w:tcW w:w="526" w:type="pct"/>
            <w:tcBorders>
              <w:left w:val="single" w:sz="4" w:space="0" w:color="auto"/>
              <w:right w:val="single" w:sz="4" w:space="0" w:color="auto"/>
            </w:tcBorders>
          </w:tcPr>
          <w:p w14:paraId="5B6E8EA5" w14:textId="77777777" w:rsidR="00C62A20" w:rsidRPr="00910137" w:rsidRDefault="00C62A20" w:rsidP="00C62A20">
            <w:pPr>
              <w:jc w:val="center"/>
              <w:rPr>
                <w:rFonts w:ascii="Times New Roman" w:hAnsi="Times New Roman"/>
                <w:bCs/>
                <w:color w:val="000000"/>
                <w:sz w:val="24"/>
                <w:szCs w:val="24"/>
                <w:lang w:val="fr-BE" w:eastAsia="fr-FR" w:bidi="fr-FR"/>
              </w:rPr>
            </w:pPr>
            <w:r w:rsidRPr="00910137">
              <w:rPr>
                <w:rFonts w:ascii="Times New Roman" w:hAnsi="Times New Roman"/>
                <w:bCs/>
                <w:color w:val="000000"/>
                <w:sz w:val="24"/>
                <w:szCs w:val="24"/>
                <w:lang w:val="fr-BE" w:eastAsia="fr-FR" w:bidi="fr-FR"/>
              </w:rPr>
              <w:t>6</w:t>
            </w:r>
          </w:p>
        </w:tc>
        <w:tc>
          <w:tcPr>
            <w:tcW w:w="1297" w:type="pct"/>
            <w:tcBorders>
              <w:top w:val="single" w:sz="4" w:space="0" w:color="auto"/>
              <w:left w:val="single" w:sz="4" w:space="0" w:color="auto"/>
              <w:bottom w:val="single" w:sz="4" w:space="0" w:color="auto"/>
              <w:right w:val="single" w:sz="4" w:space="0" w:color="auto"/>
            </w:tcBorders>
            <w:shd w:val="clear" w:color="auto" w:fill="auto"/>
          </w:tcPr>
          <w:p w14:paraId="3B6341FC" w14:textId="581BCBA8" w:rsidR="00C62A20" w:rsidRPr="00910137" w:rsidRDefault="00C62A20" w:rsidP="00C62A20">
            <w:pPr>
              <w:rPr>
                <w:rFonts w:ascii="Times New Roman" w:hAnsi="Times New Roman"/>
                <w:bCs/>
                <w:sz w:val="24"/>
                <w:szCs w:val="24"/>
                <w:lang w:val="fr-BE" w:eastAsia="fr-FR" w:bidi="fr-FR"/>
              </w:rPr>
            </w:pPr>
            <w:r w:rsidRPr="00910137">
              <w:rPr>
                <w:rFonts w:ascii="Times New Roman" w:hAnsi="Times New Roman"/>
                <w:bCs/>
                <w:sz w:val="24"/>
                <w:szCs w:val="24"/>
                <w:lang w:val="fr-BE" w:eastAsia="fr-FR" w:bidi="fr-FR"/>
              </w:rPr>
              <w:t>Disque dur externe</w:t>
            </w:r>
          </w:p>
        </w:tc>
        <w:tc>
          <w:tcPr>
            <w:tcW w:w="450" w:type="pct"/>
            <w:tcBorders>
              <w:top w:val="single" w:sz="4" w:space="0" w:color="auto"/>
              <w:left w:val="single" w:sz="4" w:space="0" w:color="auto"/>
              <w:bottom w:val="single" w:sz="4" w:space="0" w:color="auto"/>
              <w:right w:val="single" w:sz="4" w:space="0" w:color="auto"/>
            </w:tcBorders>
            <w:shd w:val="clear" w:color="auto" w:fill="auto"/>
            <w:vAlign w:val="center"/>
          </w:tcPr>
          <w:p w14:paraId="69E73105" w14:textId="2F5A88BE" w:rsidR="00C62A20" w:rsidRPr="00910137" w:rsidRDefault="00C62A20" w:rsidP="00C62A20">
            <w:pPr>
              <w:spacing w:before="0" w:after="0"/>
              <w:jc w:val="center"/>
              <w:outlineLvl w:val="0"/>
              <w:rPr>
                <w:rFonts w:ascii="Times New Roman" w:hAnsi="Times New Roman"/>
                <w:b/>
                <w:bCs/>
                <w:sz w:val="24"/>
                <w:szCs w:val="24"/>
                <w:lang w:val="fr-BE"/>
              </w:rPr>
            </w:pPr>
            <w:r w:rsidRPr="00910137">
              <w:rPr>
                <w:rFonts w:ascii="Times New Roman" w:hAnsi="Times New Roman"/>
                <w:b/>
                <w:bCs/>
                <w:sz w:val="24"/>
                <w:szCs w:val="24"/>
                <w:lang w:val="fr-BE"/>
              </w:rPr>
              <w:t>13</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14:paraId="655069CD" w14:textId="36596783" w:rsidR="00C62A20" w:rsidRPr="00910137" w:rsidRDefault="00C62A20" w:rsidP="00C62A20">
            <w:pPr>
              <w:spacing w:before="0" w:after="0"/>
              <w:jc w:val="center"/>
              <w:rPr>
                <w:rFonts w:ascii="Times New Roman" w:hAnsi="Times New Roman"/>
                <w:bCs/>
                <w:sz w:val="24"/>
                <w:szCs w:val="24"/>
                <w:lang w:val="fr-BE" w:eastAsia="fr-FR" w:bidi="fr-FR"/>
              </w:rPr>
            </w:pPr>
            <w:r w:rsidRPr="00910137">
              <w:rPr>
                <w:rFonts w:ascii="Times New Roman" w:hAnsi="Times New Roman"/>
                <w:bCs/>
                <w:sz w:val="24"/>
                <w:szCs w:val="24"/>
                <w:lang w:val="fr-BE" w:eastAsia="fr-FR" w:bidi="fr-FR"/>
              </w:rPr>
              <w:t>13</w:t>
            </w:r>
          </w:p>
        </w:tc>
        <w:tc>
          <w:tcPr>
            <w:tcW w:w="937" w:type="pct"/>
            <w:tcBorders>
              <w:top w:val="single" w:sz="4" w:space="0" w:color="auto"/>
              <w:left w:val="single" w:sz="4" w:space="0" w:color="auto"/>
              <w:bottom w:val="single" w:sz="4" w:space="0" w:color="auto"/>
              <w:right w:val="single" w:sz="4" w:space="0" w:color="auto"/>
            </w:tcBorders>
            <w:shd w:val="clear" w:color="auto" w:fill="auto"/>
            <w:vAlign w:val="center"/>
          </w:tcPr>
          <w:p w14:paraId="58F7C745" w14:textId="77777777" w:rsidR="00C62A20" w:rsidRPr="00910137" w:rsidRDefault="00C62A20" w:rsidP="00C62A20">
            <w:pPr>
              <w:spacing w:before="0" w:after="0"/>
              <w:jc w:val="center"/>
              <w:rPr>
                <w:rFonts w:ascii="Times New Roman" w:hAnsi="Times New Roman"/>
                <w:bCs/>
                <w:sz w:val="24"/>
                <w:szCs w:val="24"/>
                <w:lang w:val="fr-BE" w:eastAsia="fr-FR" w:bidi="fr-FR"/>
              </w:rPr>
            </w:pPr>
            <w:r w:rsidRPr="00910137">
              <w:rPr>
                <w:rFonts w:ascii="Times New Roman" w:hAnsi="Times New Roman"/>
                <w:bCs/>
                <w:sz w:val="24"/>
                <w:szCs w:val="24"/>
                <w:lang w:val="fr-BE" w:eastAsia="fr-FR" w:bidi="fr-FR"/>
              </w:rPr>
              <w:t>0</w:t>
            </w:r>
          </w:p>
        </w:tc>
      </w:tr>
      <w:tr w:rsidR="00C62A20" w:rsidRPr="00910137" w14:paraId="75D81171" w14:textId="77777777" w:rsidTr="00C62A20">
        <w:trPr>
          <w:trHeight w:val="317"/>
        </w:trPr>
        <w:tc>
          <w:tcPr>
            <w:tcW w:w="1052" w:type="pct"/>
            <w:vMerge/>
            <w:tcBorders>
              <w:left w:val="single" w:sz="4" w:space="0" w:color="auto"/>
              <w:right w:val="single" w:sz="4" w:space="0" w:color="auto"/>
            </w:tcBorders>
            <w:vAlign w:val="center"/>
          </w:tcPr>
          <w:p w14:paraId="0325589C" w14:textId="77777777" w:rsidR="00C62A20" w:rsidRPr="00910137" w:rsidRDefault="00C62A20" w:rsidP="00C62A20">
            <w:pPr>
              <w:spacing w:before="0" w:after="0"/>
              <w:jc w:val="center"/>
              <w:rPr>
                <w:rFonts w:ascii="Times New Roman" w:hAnsi="Times New Roman"/>
                <w:bCs/>
                <w:sz w:val="24"/>
                <w:szCs w:val="24"/>
                <w:lang w:val="fr-BE" w:eastAsia="fr-FR" w:bidi="fr-FR"/>
              </w:rPr>
            </w:pPr>
          </w:p>
        </w:tc>
        <w:tc>
          <w:tcPr>
            <w:tcW w:w="526" w:type="pct"/>
            <w:tcBorders>
              <w:left w:val="single" w:sz="4" w:space="0" w:color="auto"/>
              <w:right w:val="single" w:sz="4" w:space="0" w:color="auto"/>
            </w:tcBorders>
          </w:tcPr>
          <w:p w14:paraId="4AC51524" w14:textId="77777777" w:rsidR="00C62A20" w:rsidRPr="00910137" w:rsidRDefault="00C62A20" w:rsidP="00C62A20">
            <w:pPr>
              <w:jc w:val="center"/>
              <w:rPr>
                <w:rFonts w:ascii="Times New Roman" w:hAnsi="Times New Roman"/>
                <w:bCs/>
                <w:color w:val="000000"/>
                <w:sz w:val="24"/>
                <w:szCs w:val="24"/>
                <w:lang w:val="fr-BE" w:eastAsia="fr-FR" w:bidi="fr-FR"/>
              </w:rPr>
            </w:pPr>
            <w:r w:rsidRPr="00910137">
              <w:rPr>
                <w:rFonts w:ascii="Times New Roman" w:hAnsi="Times New Roman"/>
                <w:bCs/>
                <w:color w:val="000000"/>
                <w:sz w:val="24"/>
                <w:szCs w:val="24"/>
                <w:lang w:val="fr-BE" w:eastAsia="fr-FR" w:bidi="fr-FR"/>
              </w:rPr>
              <w:t>7</w:t>
            </w:r>
          </w:p>
        </w:tc>
        <w:tc>
          <w:tcPr>
            <w:tcW w:w="1297" w:type="pct"/>
            <w:tcBorders>
              <w:top w:val="single" w:sz="4" w:space="0" w:color="auto"/>
              <w:left w:val="single" w:sz="4" w:space="0" w:color="auto"/>
              <w:bottom w:val="single" w:sz="4" w:space="0" w:color="auto"/>
              <w:right w:val="single" w:sz="4" w:space="0" w:color="auto"/>
            </w:tcBorders>
            <w:shd w:val="clear" w:color="auto" w:fill="auto"/>
          </w:tcPr>
          <w:p w14:paraId="05C8CFF7" w14:textId="3D60CA4B" w:rsidR="00C62A20" w:rsidRPr="00910137" w:rsidRDefault="00C62A20" w:rsidP="00C62A20">
            <w:pPr>
              <w:rPr>
                <w:rFonts w:ascii="Times New Roman" w:hAnsi="Times New Roman"/>
                <w:bCs/>
                <w:sz w:val="24"/>
                <w:szCs w:val="24"/>
                <w:lang w:val="fr-BE" w:eastAsia="fr-FR" w:bidi="fr-FR"/>
              </w:rPr>
            </w:pPr>
            <w:r w:rsidRPr="00910137">
              <w:rPr>
                <w:rFonts w:ascii="Times New Roman" w:hAnsi="Times New Roman"/>
                <w:bCs/>
                <w:sz w:val="24"/>
                <w:szCs w:val="24"/>
                <w:lang w:val="fr-BE" w:eastAsia="fr-FR" w:bidi="fr-FR"/>
              </w:rPr>
              <w:t>Onduleur</w:t>
            </w:r>
          </w:p>
        </w:tc>
        <w:tc>
          <w:tcPr>
            <w:tcW w:w="450" w:type="pct"/>
            <w:tcBorders>
              <w:top w:val="single" w:sz="4" w:space="0" w:color="auto"/>
              <w:left w:val="single" w:sz="4" w:space="0" w:color="auto"/>
              <w:bottom w:val="single" w:sz="4" w:space="0" w:color="auto"/>
              <w:right w:val="single" w:sz="4" w:space="0" w:color="auto"/>
            </w:tcBorders>
            <w:shd w:val="clear" w:color="auto" w:fill="auto"/>
            <w:vAlign w:val="center"/>
          </w:tcPr>
          <w:p w14:paraId="03DEDE99" w14:textId="7DAD021A" w:rsidR="00C62A20" w:rsidRPr="00910137" w:rsidRDefault="00C62A20" w:rsidP="00C62A20">
            <w:pPr>
              <w:spacing w:before="0" w:after="0"/>
              <w:jc w:val="center"/>
              <w:outlineLvl w:val="0"/>
              <w:rPr>
                <w:rFonts w:ascii="Times New Roman" w:hAnsi="Times New Roman"/>
                <w:b/>
                <w:bCs/>
                <w:sz w:val="24"/>
                <w:szCs w:val="24"/>
                <w:lang w:val="fr-BE"/>
              </w:rPr>
            </w:pPr>
            <w:r w:rsidRPr="00910137">
              <w:rPr>
                <w:rFonts w:ascii="Times New Roman" w:hAnsi="Times New Roman"/>
                <w:b/>
                <w:bCs/>
                <w:sz w:val="24"/>
                <w:szCs w:val="24"/>
                <w:lang w:val="fr-BE"/>
              </w:rPr>
              <w:t>6</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14:paraId="180E38F9" w14:textId="5DD7017E" w:rsidR="00C62A20" w:rsidRPr="00910137" w:rsidRDefault="00C62A20" w:rsidP="00C62A20">
            <w:pPr>
              <w:spacing w:before="0" w:after="0"/>
              <w:jc w:val="center"/>
              <w:rPr>
                <w:rFonts w:ascii="Times New Roman" w:hAnsi="Times New Roman"/>
                <w:bCs/>
                <w:sz w:val="24"/>
                <w:szCs w:val="24"/>
                <w:lang w:val="fr-BE" w:eastAsia="fr-FR" w:bidi="fr-FR"/>
              </w:rPr>
            </w:pPr>
            <w:r w:rsidRPr="00910137">
              <w:rPr>
                <w:rFonts w:ascii="Times New Roman" w:hAnsi="Times New Roman"/>
                <w:bCs/>
                <w:sz w:val="24"/>
                <w:szCs w:val="24"/>
                <w:lang w:val="fr-BE" w:eastAsia="fr-FR" w:bidi="fr-FR"/>
              </w:rPr>
              <w:t>5</w:t>
            </w:r>
          </w:p>
        </w:tc>
        <w:tc>
          <w:tcPr>
            <w:tcW w:w="937" w:type="pct"/>
            <w:tcBorders>
              <w:top w:val="single" w:sz="4" w:space="0" w:color="auto"/>
              <w:left w:val="single" w:sz="4" w:space="0" w:color="auto"/>
              <w:bottom w:val="single" w:sz="4" w:space="0" w:color="auto"/>
              <w:right w:val="single" w:sz="4" w:space="0" w:color="auto"/>
            </w:tcBorders>
            <w:shd w:val="clear" w:color="auto" w:fill="auto"/>
            <w:vAlign w:val="center"/>
          </w:tcPr>
          <w:p w14:paraId="74AC746E" w14:textId="55672048" w:rsidR="00C62A20" w:rsidRPr="00910137" w:rsidRDefault="00C62A20" w:rsidP="00C62A20">
            <w:pPr>
              <w:spacing w:before="0" w:after="0"/>
              <w:jc w:val="center"/>
              <w:rPr>
                <w:rFonts w:ascii="Times New Roman" w:hAnsi="Times New Roman"/>
                <w:bCs/>
                <w:sz w:val="24"/>
                <w:szCs w:val="24"/>
                <w:lang w:val="fr-BE" w:eastAsia="fr-FR" w:bidi="fr-FR"/>
              </w:rPr>
            </w:pPr>
            <w:r w:rsidRPr="00910137">
              <w:rPr>
                <w:rFonts w:ascii="Times New Roman" w:hAnsi="Times New Roman"/>
                <w:bCs/>
                <w:sz w:val="24"/>
                <w:szCs w:val="24"/>
                <w:lang w:val="fr-BE" w:eastAsia="fr-FR" w:bidi="fr-FR"/>
              </w:rPr>
              <w:t>1</w:t>
            </w:r>
          </w:p>
        </w:tc>
      </w:tr>
      <w:tr w:rsidR="00C62A20" w:rsidRPr="00910137" w14:paraId="67ECE987" w14:textId="77777777" w:rsidTr="00C62A20">
        <w:trPr>
          <w:trHeight w:val="317"/>
        </w:trPr>
        <w:tc>
          <w:tcPr>
            <w:tcW w:w="1052" w:type="pct"/>
            <w:vMerge/>
            <w:tcBorders>
              <w:left w:val="single" w:sz="4" w:space="0" w:color="auto"/>
              <w:right w:val="single" w:sz="4" w:space="0" w:color="auto"/>
            </w:tcBorders>
            <w:vAlign w:val="center"/>
          </w:tcPr>
          <w:p w14:paraId="7D22095E" w14:textId="77777777" w:rsidR="00C62A20" w:rsidRPr="00910137" w:rsidRDefault="00C62A20" w:rsidP="00C62A20">
            <w:pPr>
              <w:spacing w:before="0" w:after="0"/>
              <w:jc w:val="center"/>
              <w:rPr>
                <w:rFonts w:ascii="Times New Roman" w:hAnsi="Times New Roman"/>
                <w:bCs/>
                <w:sz w:val="24"/>
                <w:szCs w:val="24"/>
                <w:lang w:val="fr-BE" w:eastAsia="fr-FR" w:bidi="fr-FR"/>
              </w:rPr>
            </w:pPr>
          </w:p>
        </w:tc>
        <w:tc>
          <w:tcPr>
            <w:tcW w:w="526" w:type="pct"/>
            <w:tcBorders>
              <w:left w:val="single" w:sz="4" w:space="0" w:color="auto"/>
              <w:right w:val="single" w:sz="4" w:space="0" w:color="auto"/>
            </w:tcBorders>
          </w:tcPr>
          <w:p w14:paraId="1DCE5BF4" w14:textId="77777777" w:rsidR="00C62A20" w:rsidRPr="00910137" w:rsidRDefault="00C62A20" w:rsidP="00C62A20">
            <w:pPr>
              <w:jc w:val="center"/>
              <w:rPr>
                <w:rFonts w:ascii="Times New Roman" w:hAnsi="Times New Roman"/>
                <w:bCs/>
                <w:color w:val="000000"/>
                <w:sz w:val="24"/>
                <w:szCs w:val="24"/>
                <w:lang w:val="fr-BE" w:eastAsia="fr-FR" w:bidi="fr-FR"/>
              </w:rPr>
            </w:pPr>
            <w:r w:rsidRPr="00910137">
              <w:rPr>
                <w:rFonts w:ascii="Times New Roman" w:hAnsi="Times New Roman"/>
                <w:bCs/>
                <w:color w:val="000000"/>
                <w:sz w:val="24"/>
                <w:szCs w:val="24"/>
                <w:lang w:val="fr-BE" w:eastAsia="fr-FR" w:bidi="fr-FR"/>
              </w:rPr>
              <w:t>8</w:t>
            </w:r>
          </w:p>
        </w:tc>
        <w:tc>
          <w:tcPr>
            <w:tcW w:w="1297" w:type="pct"/>
            <w:tcBorders>
              <w:top w:val="single" w:sz="4" w:space="0" w:color="auto"/>
              <w:left w:val="single" w:sz="4" w:space="0" w:color="auto"/>
              <w:bottom w:val="single" w:sz="4" w:space="0" w:color="auto"/>
              <w:right w:val="single" w:sz="4" w:space="0" w:color="auto"/>
            </w:tcBorders>
            <w:shd w:val="clear" w:color="auto" w:fill="auto"/>
          </w:tcPr>
          <w:p w14:paraId="10AA5C69" w14:textId="6FBD8B86" w:rsidR="00C62A20" w:rsidRPr="00910137" w:rsidRDefault="00C62A20" w:rsidP="00C62A20">
            <w:pPr>
              <w:rPr>
                <w:rFonts w:ascii="Times New Roman" w:hAnsi="Times New Roman"/>
                <w:bCs/>
                <w:sz w:val="24"/>
                <w:szCs w:val="24"/>
                <w:lang w:val="fr-BE" w:eastAsia="fr-FR" w:bidi="fr-FR"/>
              </w:rPr>
            </w:pPr>
            <w:r w:rsidRPr="00910137">
              <w:rPr>
                <w:rFonts w:ascii="Times New Roman" w:hAnsi="Times New Roman"/>
                <w:bCs/>
                <w:sz w:val="24"/>
                <w:szCs w:val="24"/>
                <w:lang w:val="fr-BE" w:eastAsia="fr-FR" w:bidi="fr-FR"/>
              </w:rPr>
              <w:t>Imprimante multifonction</w:t>
            </w:r>
          </w:p>
        </w:tc>
        <w:tc>
          <w:tcPr>
            <w:tcW w:w="450" w:type="pct"/>
            <w:tcBorders>
              <w:top w:val="single" w:sz="4" w:space="0" w:color="auto"/>
              <w:left w:val="single" w:sz="4" w:space="0" w:color="auto"/>
              <w:bottom w:val="single" w:sz="4" w:space="0" w:color="auto"/>
              <w:right w:val="single" w:sz="4" w:space="0" w:color="auto"/>
            </w:tcBorders>
            <w:shd w:val="clear" w:color="auto" w:fill="auto"/>
            <w:vAlign w:val="center"/>
          </w:tcPr>
          <w:p w14:paraId="72A7E788" w14:textId="3BD79055" w:rsidR="00C62A20" w:rsidRPr="00910137" w:rsidRDefault="00C62A20" w:rsidP="00C62A20">
            <w:pPr>
              <w:spacing w:before="0" w:after="0"/>
              <w:jc w:val="center"/>
              <w:outlineLvl w:val="0"/>
              <w:rPr>
                <w:rFonts w:ascii="Times New Roman" w:hAnsi="Times New Roman"/>
                <w:b/>
                <w:bCs/>
                <w:sz w:val="24"/>
                <w:szCs w:val="24"/>
                <w:lang w:val="fr-BE"/>
              </w:rPr>
            </w:pPr>
            <w:r w:rsidRPr="00910137">
              <w:rPr>
                <w:rFonts w:ascii="Times New Roman" w:hAnsi="Times New Roman"/>
                <w:b/>
                <w:bCs/>
                <w:sz w:val="24"/>
                <w:szCs w:val="24"/>
                <w:lang w:val="fr-BE"/>
              </w:rPr>
              <w:t>4</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14:paraId="2E6A3FDF" w14:textId="4AD11C05" w:rsidR="00C62A20" w:rsidRPr="00910137" w:rsidRDefault="00C62A20" w:rsidP="00C62A20">
            <w:pPr>
              <w:spacing w:before="0" w:after="0"/>
              <w:jc w:val="center"/>
              <w:rPr>
                <w:rFonts w:ascii="Times New Roman" w:hAnsi="Times New Roman"/>
                <w:bCs/>
                <w:sz w:val="24"/>
                <w:szCs w:val="24"/>
                <w:lang w:val="fr-BE" w:eastAsia="fr-FR" w:bidi="fr-FR"/>
              </w:rPr>
            </w:pPr>
            <w:r w:rsidRPr="00910137">
              <w:rPr>
                <w:rFonts w:ascii="Times New Roman" w:hAnsi="Times New Roman"/>
                <w:bCs/>
                <w:sz w:val="24"/>
                <w:szCs w:val="24"/>
                <w:lang w:val="fr-BE" w:eastAsia="fr-FR" w:bidi="fr-FR"/>
              </w:rPr>
              <w:t>4</w:t>
            </w:r>
          </w:p>
        </w:tc>
        <w:tc>
          <w:tcPr>
            <w:tcW w:w="937" w:type="pct"/>
            <w:tcBorders>
              <w:top w:val="single" w:sz="4" w:space="0" w:color="auto"/>
              <w:left w:val="single" w:sz="4" w:space="0" w:color="auto"/>
              <w:bottom w:val="single" w:sz="4" w:space="0" w:color="auto"/>
              <w:right w:val="single" w:sz="4" w:space="0" w:color="auto"/>
            </w:tcBorders>
            <w:shd w:val="clear" w:color="auto" w:fill="auto"/>
            <w:vAlign w:val="center"/>
          </w:tcPr>
          <w:p w14:paraId="3D212468" w14:textId="77777777" w:rsidR="00C62A20" w:rsidRPr="00910137" w:rsidRDefault="00C62A20" w:rsidP="00C62A20">
            <w:pPr>
              <w:spacing w:before="0" w:after="0"/>
              <w:jc w:val="center"/>
              <w:rPr>
                <w:rFonts w:ascii="Times New Roman" w:hAnsi="Times New Roman"/>
                <w:bCs/>
                <w:sz w:val="24"/>
                <w:szCs w:val="24"/>
                <w:lang w:val="fr-BE" w:eastAsia="fr-FR" w:bidi="fr-FR"/>
              </w:rPr>
            </w:pPr>
            <w:r w:rsidRPr="00910137">
              <w:rPr>
                <w:rFonts w:ascii="Times New Roman" w:hAnsi="Times New Roman"/>
                <w:bCs/>
                <w:sz w:val="24"/>
                <w:szCs w:val="24"/>
                <w:lang w:val="fr-BE" w:eastAsia="fr-FR" w:bidi="fr-FR"/>
              </w:rPr>
              <w:t>0</w:t>
            </w:r>
          </w:p>
        </w:tc>
      </w:tr>
      <w:bookmarkEnd w:id="2"/>
    </w:tbl>
    <w:p w14:paraId="3C6CAAC2" w14:textId="77777777" w:rsidR="004E477B" w:rsidRPr="00910137" w:rsidRDefault="004E477B" w:rsidP="004E477B">
      <w:pPr>
        <w:spacing w:before="0" w:after="0"/>
        <w:ind w:left="709" w:hanging="142"/>
        <w:jc w:val="both"/>
        <w:rPr>
          <w:rFonts w:ascii="Times New Roman" w:hAnsi="Times New Roman"/>
          <w:sz w:val="22"/>
          <w:lang w:val="fr-BE"/>
        </w:rPr>
      </w:pPr>
    </w:p>
    <w:p w14:paraId="3351A98C" w14:textId="62406649" w:rsidR="004E477B" w:rsidRPr="00910137" w:rsidRDefault="004E477B" w:rsidP="007A665C">
      <w:pPr>
        <w:spacing w:before="0" w:after="0"/>
        <w:ind w:left="142"/>
        <w:jc w:val="both"/>
        <w:rPr>
          <w:rFonts w:ascii="Times New Roman" w:hAnsi="Times New Roman"/>
          <w:sz w:val="22"/>
          <w:lang w:val="fr-BE"/>
        </w:rPr>
      </w:pPr>
      <w:r w:rsidRPr="00910137">
        <w:rPr>
          <w:rFonts w:ascii="Times New Roman" w:hAnsi="Times New Roman"/>
          <w:sz w:val="22"/>
          <w:lang w:val="fr-BE"/>
        </w:rPr>
        <w:t>Un colisage correspondant aux différents destinataires des équipements sera communiqué</w:t>
      </w:r>
      <w:r w:rsidR="007A665C" w:rsidRPr="00910137">
        <w:rPr>
          <w:rFonts w:ascii="Times New Roman" w:hAnsi="Times New Roman"/>
          <w:sz w:val="22"/>
          <w:lang w:val="fr-BE"/>
        </w:rPr>
        <w:t xml:space="preserve"> </w:t>
      </w:r>
      <w:r w:rsidRPr="00910137">
        <w:rPr>
          <w:rFonts w:ascii="Times New Roman" w:hAnsi="Times New Roman"/>
          <w:sz w:val="22"/>
          <w:lang w:val="fr-BE"/>
        </w:rPr>
        <w:t>à l’attributaire du marché au moment de la signature du contrat.</w:t>
      </w:r>
    </w:p>
    <w:p w14:paraId="5EE22E28" w14:textId="77777777" w:rsidR="004E477B" w:rsidRPr="00910137" w:rsidRDefault="004E477B" w:rsidP="007A665C">
      <w:pPr>
        <w:spacing w:before="0" w:after="0"/>
        <w:ind w:left="142"/>
        <w:jc w:val="both"/>
        <w:rPr>
          <w:rFonts w:ascii="Times New Roman" w:hAnsi="Times New Roman"/>
          <w:sz w:val="22"/>
          <w:lang w:val="fr-BE"/>
        </w:rPr>
      </w:pPr>
    </w:p>
    <w:p w14:paraId="2611AD9E" w14:textId="693576C5" w:rsidR="004E477B" w:rsidRPr="00910137" w:rsidRDefault="004E477B" w:rsidP="007A665C">
      <w:pPr>
        <w:spacing w:before="0" w:after="0"/>
        <w:ind w:left="142"/>
        <w:jc w:val="both"/>
        <w:rPr>
          <w:rFonts w:ascii="Times New Roman" w:hAnsi="Times New Roman"/>
          <w:sz w:val="22"/>
          <w:lang w:val="fr-BE"/>
        </w:rPr>
      </w:pPr>
      <w:r w:rsidRPr="00910137">
        <w:rPr>
          <w:rFonts w:ascii="Times New Roman" w:hAnsi="Times New Roman"/>
          <w:sz w:val="22"/>
          <w:lang w:val="fr-BE"/>
        </w:rPr>
        <w:t>Les livraisons auront lieu à Antananarivo. Elles seront réparties entre le MinAE (Anosy)</w:t>
      </w:r>
      <w:r w:rsidR="007A665C" w:rsidRPr="00910137">
        <w:rPr>
          <w:rFonts w:ascii="Times New Roman" w:hAnsi="Times New Roman"/>
          <w:sz w:val="22"/>
          <w:lang w:val="fr-BE"/>
        </w:rPr>
        <w:t xml:space="preserve"> et</w:t>
      </w:r>
      <w:r w:rsidRPr="00910137">
        <w:rPr>
          <w:rFonts w:ascii="Times New Roman" w:hAnsi="Times New Roman"/>
          <w:sz w:val="22"/>
          <w:lang w:val="fr-BE"/>
        </w:rPr>
        <w:t xml:space="preserve"> le MEDD (Antsahavola), selon le tableau de répartition ci-dessus.</w:t>
      </w:r>
    </w:p>
    <w:p w14:paraId="0F3E4E42" w14:textId="77777777" w:rsidR="004E477B" w:rsidRPr="00910137" w:rsidRDefault="004E477B" w:rsidP="007A665C">
      <w:pPr>
        <w:spacing w:before="0" w:after="0"/>
        <w:ind w:left="142"/>
        <w:jc w:val="both"/>
        <w:rPr>
          <w:highlight w:val="yellow"/>
          <w:lang w:val="fr-BE"/>
        </w:rPr>
      </w:pPr>
    </w:p>
    <w:p w14:paraId="0086F5CD" w14:textId="73C71B57" w:rsidR="0047783A" w:rsidRPr="00910137" w:rsidRDefault="004E477B" w:rsidP="007A665C">
      <w:pPr>
        <w:ind w:left="142"/>
        <w:jc w:val="both"/>
        <w:rPr>
          <w:rFonts w:ascii="Times New Roman" w:hAnsi="Times New Roman"/>
          <w:sz w:val="22"/>
          <w:lang w:val="fr-BE"/>
        </w:rPr>
      </w:pPr>
      <w:r w:rsidRPr="00910137">
        <w:rPr>
          <w:rFonts w:ascii="Times New Roman" w:hAnsi="Times New Roman"/>
          <w:sz w:val="22"/>
          <w:lang w:val="fr-BE" w:eastAsia="fr-FR" w:bidi="fr-FR"/>
        </w:rPr>
        <w:t>Le marché est en DDP</w:t>
      </w:r>
      <w:r w:rsidRPr="00910137">
        <w:rPr>
          <w:rFonts w:ascii="Times New Roman" w:hAnsi="Times New Roman"/>
          <w:sz w:val="22"/>
          <w:vertAlign w:val="superscript"/>
          <w:lang w:val="fr-BE" w:eastAsia="fr-FR" w:bidi="fr-FR"/>
        </w:rPr>
        <w:footnoteReference w:id="1"/>
      </w:r>
      <w:r w:rsidRPr="00910137">
        <w:rPr>
          <w:rFonts w:ascii="Times New Roman" w:hAnsi="Times New Roman"/>
          <w:sz w:val="22"/>
          <w:lang w:val="fr-BE" w:eastAsia="fr-FR" w:bidi="fr-FR"/>
        </w:rPr>
        <w:t xml:space="preserve"> et le délai de livraison est de </w:t>
      </w:r>
      <w:r w:rsidR="0045367E" w:rsidRPr="00910137">
        <w:rPr>
          <w:rFonts w:ascii="Times New Roman" w:hAnsi="Times New Roman"/>
          <w:b/>
          <w:sz w:val="22"/>
          <w:lang w:val="fr-BE" w:eastAsia="fr-FR" w:bidi="fr-FR"/>
        </w:rPr>
        <w:t>90</w:t>
      </w:r>
      <w:r w:rsidRPr="00910137">
        <w:rPr>
          <w:rFonts w:ascii="Times New Roman" w:hAnsi="Times New Roman"/>
          <w:b/>
          <w:sz w:val="22"/>
          <w:lang w:val="fr-BE" w:eastAsia="fr-FR" w:bidi="fr-FR"/>
        </w:rPr>
        <w:t xml:space="preserve"> jours</w:t>
      </w:r>
      <w:r w:rsidRPr="00910137">
        <w:rPr>
          <w:rFonts w:ascii="Times New Roman" w:hAnsi="Times New Roman"/>
          <w:sz w:val="22"/>
          <w:lang w:val="fr-BE" w:eastAsia="fr-FR" w:bidi="fr-FR"/>
        </w:rPr>
        <w:t>.</w:t>
      </w:r>
    </w:p>
    <w:p w14:paraId="54906AC6" w14:textId="77777777" w:rsidR="0047783A" w:rsidRPr="00910137" w:rsidRDefault="00E82463" w:rsidP="00E82463">
      <w:pPr>
        <w:pStyle w:val="Titre2"/>
        <w:keepNext w:val="0"/>
        <w:ind w:left="567" w:hanging="567"/>
        <w:jc w:val="both"/>
        <w:rPr>
          <w:rFonts w:ascii="Times New Roman" w:hAnsi="Times New Roman"/>
          <w:sz w:val="22"/>
          <w:lang w:val="fr-BE"/>
        </w:rPr>
      </w:pPr>
      <w:bookmarkStart w:id="3" w:name="_Ref499723935"/>
      <w:bookmarkStart w:id="4" w:name="_Ref500330319"/>
      <w:r w:rsidRPr="00910137">
        <w:rPr>
          <w:rFonts w:ascii="Times New Roman" w:hAnsi="Times New Roman"/>
          <w:sz w:val="22"/>
          <w:lang w:val="fr-BE"/>
        </w:rPr>
        <w:t>1.2</w:t>
      </w:r>
      <w:r w:rsidRPr="00910137">
        <w:rPr>
          <w:rFonts w:ascii="Times New Roman" w:hAnsi="Times New Roman"/>
          <w:sz w:val="22"/>
          <w:lang w:val="fr-BE"/>
        </w:rPr>
        <w:tab/>
        <w:t>Les fournitures doivent respecter toutes les spécifications techniques énoncées dans le dossier d’appel d’offres (annexe technique) et être conformes, à tous égards, aux plans, métrés, modèles, échantillons, calibres et autres instructions.</w:t>
      </w:r>
    </w:p>
    <w:bookmarkEnd w:id="3"/>
    <w:bookmarkEnd w:id="4"/>
    <w:p w14:paraId="65FC8B4D" w14:textId="242387ED" w:rsidR="0047783A" w:rsidRPr="00910137" w:rsidRDefault="0047783A" w:rsidP="00FA7847">
      <w:pPr>
        <w:pStyle w:val="Titre2"/>
        <w:spacing w:before="0" w:after="0"/>
        <w:ind w:left="567" w:hanging="567"/>
        <w:jc w:val="both"/>
        <w:rPr>
          <w:rFonts w:ascii="Times New Roman" w:hAnsi="Times New Roman"/>
          <w:sz w:val="22"/>
          <w:lang w:val="fr-BE"/>
        </w:rPr>
      </w:pPr>
      <w:r w:rsidRPr="00910137">
        <w:rPr>
          <w:rFonts w:ascii="Times New Roman" w:hAnsi="Times New Roman"/>
          <w:sz w:val="22"/>
          <w:lang w:val="fr-BE"/>
        </w:rPr>
        <w:t xml:space="preserve">1.4 </w:t>
      </w:r>
      <w:r w:rsidRPr="00910137">
        <w:rPr>
          <w:rFonts w:ascii="Times New Roman" w:hAnsi="Times New Roman"/>
          <w:sz w:val="22"/>
          <w:lang w:val="fr-BE"/>
        </w:rPr>
        <w:tab/>
        <w:t>Les soumissionnaires ne sont pas autorisés à soumettre une variante en plus de la présente offre.</w:t>
      </w:r>
    </w:p>
    <w:p w14:paraId="2478EAAE" w14:textId="2AA9218E" w:rsidR="007A665C" w:rsidRPr="00910137" w:rsidRDefault="007A665C" w:rsidP="00FA7847">
      <w:pPr>
        <w:pStyle w:val="Titre1"/>
        <w:spacing w:before="0" w:after="0"/>
        <w:rPr>
          <w:lang w:val="fr-BE"/>
        </w:rPr>
      </w:pPr>
      <w:r w:rsidRPr="00910137">
        <w:rPr>
          <w:lang w:val="fr-BE"/>
        </w:rPr>
        <w:br w:type="page"/>
      </w:r>
    </w:p>
    <w:p w14:paraId="35790793" w14:textId="77F75B58" w:rsidR="0047783A" w:rsidRPr="00910137" w:rsidRDefault="0047783A" w:rsidP="00FA7847">
      <w:pPr>
        <w:pStyle w:val="Titre1"/>
        <w:spacing w:before="0" w:after="0"/>
        <w:rPr>
          <w:b w:val="0"/>
          <w:sz w:val="18"/>
          <w:szCs w:val="18"/>
          <w:lang w:val="fr-BE"/>
        </w:rPr>
      </w:pPr>
    </w:p>
    <w:p w14:paraId="1D3BE2AE" w14:textId="150D38AC" w:rsidR="00736FF2" w:rsidRPr="00910137" w:rsidRDefault="00736FF2" w:rsidP="00736FF2">
      <w:pPr>
        <w:pStyle w:val="Titre1"/>
        <w:rPr>
          <w:lang w:val="fr-BE"/>
        </w:rPr>
      </w:pPr>
      <w:r w:rsidRPr="00910137">
        <w:rPr>
          <w:lang w:val="fr-BE"/>
        </w:rPr>
        <w:t>2. Calendrier</w:t>
      </w:r>
    </w:p>
    <w:tbl>
      <w:tblPr>
        <w:tblW w:w="5000" w:type="pct"/>
        <w:tblCellMar>
          <w:left w:w="70" w:type="dxa"/>
          <w:right w:w="70" w:type="dxa"/>
        </w:tblCellMar>
        <w:tblLook w:val="04A0" w:firstRow="1" w:lastRow="0" w:firstColumn="1" w:lastColumn="0" w:noHBand="0" w:noVBand="1"/>
      </w:tblPr>
      <w:tblGrid>
        <w:gridCol w:w="5625"/>
        <w:gridCol w:w="1571"/>
        <w:gridCol w:w="1571"/>
      </w:tblGrid>
      <w:tr w:rsidR="0045367E" w:rsidRPr="00910137" w14:paraId="67D9EBB9" w14:textId="77777777" w:rsidTr="007A665C">
        <w:trPr>
          <w:trHeight w:val="300"/>
        </w:trPr>
        <w:tc>
          <w:tcPr>
            <w:tcW w:w="3208" w:type="pct"/>
            <w:tcBorders>
              <w:top w:val="single" w:sz="8" w:space="0" w:color="auto"/>
              <w:left w:val="single" w:sz="8" w:space="0" w:color="auto"/>
              <w:bottom w:val="nil"/>
              <w:right w:val="single" w:sz="8" w:space="0" w:color="auto"/>
            </w:tcBorders>
            <w:shd w:val="clear" w:color="auto" w:fill="auto"/>
            <w:vAlign w:val="center"/>
            <w:hideMark/>
          </w:tcPr>
          <w:p w14:paraId="4A545CAF" w14:textId="77777777" w:rsidR="0045367E" w:rsidRPr="00910137" w:rsidRDefault="0045367E" w:rsidP="0045367E">
            <w:pPr>
              <w:spacing w:before="0" w:after="0"/>
              <w:jc w:val="both"/>
              <w:rPr>
                <w:rFonts w:ascii="Times New Roman" w:hAnsi="Times New Roman"/>
                <w:snapToGrid/>
                <w:color w:val="000000"/>
                <w:lang w:val="fr-BE" w:eastAsia="fr-FR"/>
              </w:rPr>
            </w:pPr>
            <w:r w:rsidRPr="00910137">
              <w:rPr>
                <w:rFonts w:ascii="Times New Roman" w:hAnsi="Times New Roman"/>
                <w:snapToGrid/>
                <w:color w:val="000000"/>
                <w:lang w:val="fr-BE" w:eastAsia="fr-FR"/>
              </w:rPr>
              <w:t> </w:t>
            </w:r>
          </w:p>
        </w:tc>
        <w:tc>
          <w:tcPr>
            <w:tcW w:w="896" w:type="pct"/>
            <w:tcBorders>
              <w:top w:val="single" w:sz="8" w:space="0" w:color="auto"/>
              <w:left w:val="nil"/>
              <w:bottom w:val="single" w:sz="8" w:space="0" w:color="auto"/>
              <w:right w:val="single" w:sz="8" w:space="0" w:color="auto"/>
            </w:tcBorders>
            <w:shd w:val="pct12" w:color="000000" w:fill="E5E5E5"/>
            <w:vAlign w:val="center"/>
            <w:hideMark/>
          </w:tcPr>
          <w:p w14:paraId="21747D9E" w14:textId="77777777" w:rsidR="0045367E" w:rsidRPr="00910137" w:rsidRDefault="0045367E" w:rsidP="007A665C">
            <w:pPr>
              <w:spacing w:before="0" w:after="0"/>
              <w:jc w:val="center"/>
              <w:rPr>
                <w:rFonts w:ascii="Times New Roman" w:hAnsi="Times New Roman"/>
                <w:b/>
                <w:bCs/>
                <w:snapToGrid/>
                <w:color w:val="000000"/>
                <w:sz w:val="18"/>
                <w:szCs w:val="18"/>
                <w:lang w:val="fr-BE" w:eastAsia="fr-FR"/>
              </w:rPr>
            </w:pPr>
            <w:r w:rsidRPr="00910137">
              <w:rPr>
                <w:rFonts w:ascii="Times New Roman" w:hAnsi="Times New Roman"/>
                <w:b/>
                <w:bCs/>
                <w:snapToGrid/>
                <w:color w:val="000000"/>
                <w:sz w:val="18"/>
                <w:szCs w:val="18"/>
                <w:lang w:val="fr-BE" w:eastAsia="fr-FR"/>
              </w:rPr>
              <w:t>DATE</w:t>
            </w:r>
          </w:p>
        </w:tc>
        <w:tc>
          <w:tcPr>
            <w:tcW w:w="896" w:type="pct"/>
            <w:tcBorders>
              <w:top w:val="single" w:sz="8" w:space="0" w:color="auto"/>
              <w:left w:val="nil"/>
              <w:bottom w:val="nil"/>
              <w:right w:val="single" w:sz="8" w:space="0" w:color="auto"/>
            </w:tcBorders>
            <w:shd w:val="pct12" w:color="000000" w:fill="E5E5E5"/>
            <w:vAlign w:val="center"/>
            <w:hideMark/>
          </w:tcPr>
          <w:p w14:paraId="0D03DA49" w14:textId="77777777" w:rsidR="0045367E" w:rsidRPr="00910137" w:rsidRDefault="0045367E" w:rsidP="007A665C">
            <w:pPr>
              <w:spacing w:before="0" w:after="0"/>
              <w:jc w:val="center"/>
              <w:rPr>
                <w:rFonts w:ascii="Times New Roman" w:hAnsi="Times New Roman"/>
                <w:b/>
                <w:bCs/>
                <w:snapToGrid/>
                <w:color w:val="000000"/>
                <w:sz w:val="18"/>
                <w:szCs w:val="18"/>
                <w:lang w:val="fr-BE" w:eastAsia="fr-FR"/>
              </w:rPr>
            </w:pPr>
            <w:r w:rsidRPr="00910137">
              <w:rPr>
                <w:rFonts w:ascii="Times New Roman" w:hAnsi="Times New Roman"/>
                <w:b/>
                <w:bCs/>
                <w:snapToGrid/>
                <w:color w:val="000000"/>
                <w:sz w:val="18"/>
                <w:szCs w:val="18"/>
                <w:lang w:val="fr-BE" w:eastAsia="fr-FR"/>
              </w:rPr>
              <w:t>HEURE</w:t>
            </w:r>
          </w:p>
        </w:tc>
      </w:tr>
      <w:tr w:rsidR="00A76A68" w:rsidRPr="00910137" w14:paraId="37D995E4" w14:textId="77777777" w:rsidTr="007A665C">
        <w:trPr>
          <w:trHeight w:val="564"/>
        </w:trPr>
        <w:tc>
          <w:tcPr>
            <w:tcW w:w="3208" w:type="pct"/>
            <w:tcBorders>
              <w:top w:val="single" w:sz="8" w:space="0" w:color="auto"/>
              <w:left w:val="single" w:sz="8" w:space="0" w:color="auto"/>
              <w:bottom w:val="single" w:sz="8" w:space="0" w:color="auto"/>
              <w:right w:val="single" w:sz="8" w:space="0" w:color="auto"/>
            </w:tcBorders>
            <w:shd w:val="pct12" w:color="000000" w:fill="E5E5E5"/>
            <w:vAlign w:val="center"/>
            <w:hideMark/>
          </w:tcPr>
          <w:p w14:paraId="2E3503CE" w14:textId="77777777" w:rsidR="00A76A68" w:rsidRPr="00910137" w:rsidRDefault="00A76A68" w:rsidP="00A76A68">
            <w:pPr>
              <w:spacing w:before="0" w:after="0"/>
              <w:jc w:val="both"/>
              <w:rPr>
                <w:rFonts w:ascii="Times New Roman" w:hAnsi="Times New Roman"/>
                <w:b/>
                <w:bCs/>
                <w:snapToGrid/>
                <w:color w:val="000000"/>
                <w:sz w:val="22"/>
                <w:szCs w:val="22"/>
                <w:lang w:val="fr-BE" w:eastAsia="fr-FR"/>
              </w:rPr>
            </w:pPr>
            <w:r w:rsidRPr="00910137">
              <w:rPr>
                <w:rFonts w:ascii="Times New Roman" w:hAnsi="Times New Roman"/>
                <w:b/>
                <w:bCs/>
                <w:snapToGrid/>
                <w:color w:val="000000"/>
                <w:sz w:val="22"/>
                <w:szCs w:val="22"/>
                <w:lang w:val="fr-BE" w:eastAsia="fr-FR"/>
              </w:rPr>
              <w:t>Réunion d’information/visite du site (le cas échéant)</w:t>
            </w:r>
          </w:p>
        </w:tc>
        <w:tc>
          <w:tcPr>
            <w:tcW w:w="896" w:type="pct"/>
            <w:tcBorders>
              <w:top w:val="nil"/>
              <w:left w:val="nil"/>
              <w:bottom w:val="single" w:sz="8" w:space="0" w:color="auto"/>
              <w:right w:val="single" w:sz="8" w:space="0" w:color="auto"/>
            </w:tcBorders>
            <w:shd w:val="clear" w:color="auto" w:fill="auto"/>
            <w:vAlign w:val="center"/>
            <w:hideMark/>
          </w:tcPr>
          <w:p w14:paraId="42DFC962" w14:textId="7F8E5226" w:rsidR="00A76A68" w:rsidRPr="00A76A68" w:rsidRDefault="00A76A68" w:rsidP="00A76A68">
            <w:pPr>
              <w:spacing w:before="0" w:after="0"/>
              <w:jc w:val="center"/>
              <w:rPr>
                <w:rFonts w:ascii="Times New Roman" w:hAnsi="Times New Roman"/>
                <w:snapToGrid/>
                <w:color w:val="000000"/>
                <w:sz w:val="22"/>
                <w:szCs w:val="22"/>
                <w:lang w:val="fr-BE" w:eastAsia="fr-FR"/>
              </w:rPr>
            </w:pPr>
            <w:r w:rsidRPr="00A76A68">
              <w:rPr>
                <w:rFonts w:ascii="Times New Roman" w:hAnsi="Times New Roman"/>
                <w:snapToGrid/>
                <w:color w:val="000000"/>
                <w:sz w:val="22"/>
                <w:szCs w:val="22"/>
                <w:lang w:val="fr-BE" w:eastAsia="fr-FR"/>
              </w:rPr>
              <w:t>Sans objet</w:t>
            </w:r>
          </w:p>
        </w:tc>
        <w:tc>
          <w:tcPr>
            <w:tcW w:w="896" w:type="pct"/>
            <w:tcBorders>
              <w:top w:val="single" w:sz="8" w:space="0" w:color="auto"/>
              <w:left w:val="nil"/>
              <w:bottom w:val="single" w:sz="8" w:space="0" w:color="auto"/>
              <w:right w:val="single" w:sz="8" w:space="0" w:color="auto"/>
            </w:tcBorders>
            <w:shd w:val="clear" w:color="auto" w:fill="auto"/>
            <w:vAlign w:val="center"/>
            <w:hideMark/>
          </w:tcPr>
          <w:p w14:paraId="1E3D7C63" w14:textId="77777777" w:rsidR="00A76A68" w:rsidRPr="00910137" w:rsidRDefault="00A76A68" w:rsidP="00A76A68">
            <w:pPr>
              <w:spacing w:before="0" w:after="0"/>
              <w:jc w:val="center"/>
              <w:rPr>
                <w:rFonts w:ascii="Times New Roman" w:hAnsi="Times New Roman"/>
                <w:snapToGrid/>
                <w:color w:val="000000"/>
                <w:sz w:val="22"/>
                <w:szCs w:val="22"/>
                <w:lang w:val="fr-BE" w:eastAsia="fr-FR"/>
              </w:rPr>
            </w:pPr>
            <w:r w:rsidRPr="00910137">
              <w:rPr>
                <w:rFonts w:ascii="Times New Roman" w:hAnsi="Times New Roman"/>
                <w:snapToGrid/>
                <w:color w:val="000000"/>
                <w:sz w:val="22"/>
                <w:szCs w:val="22"/>
                <w:lang w:val="fr-BE" w:eastAsia="fr-FR"/>
              </w:rPr>
              <w:t>Sans objet</w:t>
            </w:r>
          </w:p>
        </w:tc>
      </w:tr>
      <w:tr w:rsidR="00A76A68" w:rsidRPr="00910137" w14:paraId="6A7CD32A" w14:textId="77777777" w:rsidTr="007A665C">
        <w:trPr>
          <w:trHeight w:val="840"/>
        </w:trPr>
        <w:tc>
          <w:tcPr>
            <w:tcW w:w="3208" w:type="pct"/>
            <w:tcBorders>
              <w:top w:val="nil"/>
              <w:left w:val="single" w:sz="8" w:space="0" w:color="auto"/>
              <w:bottom w:val="single" w:sz="8" w:space="0" w:color="auto"/>
              <w:right w:val="single" w:sz="8" w:space="0" w:color="auto"/>
            </w:tcBorders>
            <w:shd w:val="pct12" w:color="000000" w:fill="E5E5E5"/>
            <w:vAlign w:val="center"/>
            <w:hideMark/>
          </w:tcPr>
          <w:p w14:paraId="315820F3" w14:textId="77777777" w:rsidR="00A76A68" w:rsidRPr="00910137" w:rsidRDefault="00A76A68" w:rsidP="00A76A68">
            <w:pPr>
              <w:spacing w:before="0" w:after="0"/>
              <w:rPr>
                <w:rFonts w:ascii="Times New Roman" w:hAnsi="Times New Roman"/>
                <w:b/>
                <w:bCs/>
                <w:snapToGrid/>
                <w:color w:val="000000"/>
                <w:sz w:val="22"/>
                <w:szCs w:val="22"/>
                <w:lang w:val="fr-BE" w:eastAsia="fr-FR"/>
              </w:rPr>
            </w:pPr>
            <w:r w:rsidRPr="00910137">
              <w:rPr>
                <w:rFonts w:ascii="Times New Roman" w:hAnsi="Times New Roman"/>
                <w:b/>
                <w:bCs/>
                <w:snapToGrid/>
                <w:color w:val="000000"/>
                <w:sz w:val="22"/>
                <w:szCs w:val="22"/>
                <w:lang w:val="fr-BE" w:eastAsia="fr-FR"/>
              </w:rPr>
              <w:t>Date limite à laquelle les demandes d’éclaircissements doivent être adressées au pouvoir adjudicateur</w:t>
            </w:r>
          </w:p>
        </w:tc>
        <w:tc>
          <w:tcPr>
            <w:tcW w:w="896" w:type="pct"/>
            <w:tcBorders>
              <w:top w:val="nil"/>
              <w:left w:val="nil"/>
              <w:bottom w:val="single" w:sz="8" w:space="0" w:color="auto"/>
              <w:right w:val="single" w:sz="8" w:space="0" w:color="auto"/>
            </w:tcBorders>
            <w:shd w:val="clear" w:color="auto" w:fill="auto"/>
            <w:vAlign w:val="center"/>
            <w:hideMark/>
          </w:tcPr>
          <w:p w14:paraId="1CF4CAF1" w14:textId="1F21A3C0" w:rsidR="00A76A68" w:rsidRPr="00A76A68" w:rsidRDefault="00A76A68" w:rsidP="00A76A68">
            <w:pPr>
              <w:spacing w:before="0" w:after="0"/>
              <w:jc w:val="center"/>
              <w:rPr>
                <w:rFonts w:ascii="Times New Roman" w:hAnsi="Times New Roman"/>
                <w:snapToGrid/>
                <w:color w:val="000000"/>
                <w:sz w:val="22"/>
                <w:szCs w:val="22"/>
                <w:lang w:val="fr-BE" w:eastAsia="fr-FR"/>
              </w:rPr>
            </w:pPr>
            <w:r w:rsidRPr="00A76A68">
              <w:rPr>
                <w:rFonts w:ascii="Times New Roman" w:hAnsi="Times New Roman"/>
                <w:snapToGrid/>
                <w:color w:val="000000"/>
                <w:sz w:val="22"/>
                <w:szCs w:val="22"/>
                <w:lang w:val="fr-BE" w:eastAsia="fr-FR"/>
              </w:rPr>
              <w:t>06/04/2023</w:t>
            </w:r>
          </w:p>
        </w:tc>
        <w:tc>
          <w:tcPr>
            <w:tcW w:w="896" w:type="pct"/>
            <w:tcBorders>
              <w:top w:val="nil"/>
              <w:left w:val="nil"/>
              <w:bottom w:val="single" w:sz="8" w:space="0" w:color="auto"/>
              <w:right w:val="single" w:sz="8" w:space="0" w:color="auto"/>
            </w:tcBorders>
            <w:shd w:val="clear" w:color="auto" w:fill="auto"/>
            <w:vAlign w:val="center"/>
            <w:hideMark/>
          </w:tcPr>
          <w:p w14:paraId="761A5005" w14:textId="77777777" w:rsidR="00A76A68" w:rsidRPr="00910137" w:rsidRDefault="00A76A68" w:rsidP="00A76A68">
            <w:pPr>
              <w:spacing w:before="0" w:after="0"/>
              <w:jc w:val="center"/>
              <w:rPr>
                <w:rFonts w:ascii="Times New Roman" w:hAnsi="Times New Roman"/>
                <w:snapToGrid/>
                <w:color w:val="000000"/>
                <w:sz w:val="22"/>
                <w:szCs w:val="22"/>
                <w:lang w:val="fr-BE" w:eastAsia="fr-FR"/>
              </w:rPr>
            </w:pPr>
            <w:r w:rsidRPr="00910137">
              <w:rPr>
                <w:rFonts w:ascii="Times New Roman" w:hAnsi="Times New Roman"/>
                <w:snapToGrid/>
                <w:color w:val="000000"/>
                <w:sz w:val="22"/>
                <w:lang w:val="fr-BE" w:eastAsia="fr-FR"/>
              </w:rPr>
              <w:t>16h00</w:t>
            </w:r>
          </w:p>
        </w:tc>
      </w:tr>
      <w:tr w:rsidR="00A76A68" w:rsidRPr="00910137" w14:paraId="5CBBCB8E" w14:textId="77777777" w:rsidTr="007A665C">
        <w:trPr>
          <w:trHeight w:val="840"/>
        </w:trPr>
        <w:tc>
          <w:tcPr>
            <w:tcW w:w="3208" w:type="pct"/>
            <w:tcBorders>
              <w:top w:val="nil"/>
              <w:left w:val="single" w:sz="8" w:space="0" w:color="auto"/>
              <w:bottom w:val="single" w:sz="8" w:space="0" w:color="auto"/>
              <w:right w:val="single" w:sz="8" w:space="0" w:color="auto"/>
            </w:tcBorders>
            <w:shd w:val="pct12" w:color="000000" w:fill="E5E5E5"/>
            <w:vAlign w:val="center"/>
            <w:hideMark/>
          </w:tcPr>
          <w:p w14:paraId="51BDDC21" w14:textId="77777777" w:rsidR="00A76A68" w:rsidRPr="00910137" w:rsidRDefault="00A76A68" w:rsidP="00A76A68">
            <w:pPr>
              <w:spacing w:before="0" w:after="0"/>
              <w:rPr>
                <w:rFonts w:ascii="Times New Roman" w:hAnsi="Times New Roman"/>
                <w:b/>
                <w:bCs/>
                <w:snapToGrid/>
                <w:color w:val="000000"/>
                <w:sz w:val="22"/>
                <w:szCs w:val="22"/>
                <w:lang w:val="fr-BE" w:eastAsia="fr-FR"/>
              </w:rPr>
            </w:pPr>
            <w:r w:rsidRPr="00910137">
              <w:rPr>
                <w:rFonts w:ascii="Times New Roman" w:hAnsi="Times New Roman"/>
                <w:b/>
                <w:bCs/>
                <w:snapToGrid/>
                <w:color w:val="000000"/>
                <w:sz w:val="22"/>
                <w:szCs w:val="22"/>
                <w:lang w:val="fr-BE" w:eastAsia="fr-FR"/>
              </w:rPr>
              <w:t>Date limite à laquelle le pouvoir adjudicateur doit répondre aux demandes d’éclaircissements</w:t>
            </w:r>
          </w:p>
        </w:tc>
        <w:tc>
          <w:tcPr>
            <w:tcW w:w="896" w:type="pct"/>
            <w:tcBorders>
              <w:top w:val="nil"/>
              <w:left w:val="nil"/>
              <w:bottom w:val="single" w:sz="8" w:space="0" w:color="auto"/>
              <w:right w:val="single" w:sz="8" w:space="0" w:color="auto"/>
            </w:tcBorders>
            <w:shd w:val="clear" w:color="auto" w:fill="auto"/>
            <w:vAlign w:val="center"/>
            <w:hideMark/>
          </w:tcPr>
          <w:p w14:paraId="7BB2D113" w14:textId="0837EC14" w:rsidR="00A76A68" w:rsidRPr="00A76A68" w:rsidRDefault="00A76A68" w:rsidP="00A76A68">
            <w:pPr>
              <w:spacing w:before="0" w:after="0"/>
              <w:jc w:val="center"/>
              <w:rPr>
                <w:rFonts w:ascii="Times New Roman" w:hAnsi="Times New Roman"/>
                <w:snapToGrid/>
                <w:color w:val="000000"/>
                <w:sz w:val="22"/>
                <w:szCs w:val="22"/>
                <w:lang w:val="fr-BE" w:eastAsia="fr-FR"/>
              </w:rPr>
            </w:pPr>
            <w:r w:rsidRPr="00A76A68">
              <w:rPr>
                <w:rFonts w:ascii="Times New Roman" w:hAnsi="Times New Roman"/>
                <w:snapToGrid/>
                <w:color w:val="000000"/>
                <w:sz w:val="22"/>
                <w:szCs w:val="22"/>
                <w:lang w:val="fr-BE" w:eastAsia="fr-FR"/>
              </w:rPr>
              <w:t>19/04/2023</w:t>
            </w:r>
          </w:p>
        </w:tc>
        <w:tc>
          <w:tcPr>
            <w:tcW w:w="896" w:type="pct"/>
            <w:tcBorders>
              <w:top w:val="nil"/>
              <w:left w:val="nil"/>
              <w:bottom w:val="single" w:sz="8" w:space="0" w:color="auto"/>
              <w:right w:val="single" w:sz="8" w:space="0" w:color="auto"/>
            </w:tcBorders>
            <w:shd w:val="clear" w:color="auto" w:fill="auto"/>
            <w:vAlign w:val="center"/>
            <w:hideMark/>
          </w:tcPr>
          <w:p w14:paraId="160BC61C" w14:textId="77777777" w:rsidR="00A76A68" w:rsidRPr="00910137" w:rsidRDefault="00A76A68" w:rsidP="00A76A68">
            <w:pPr>
              <w:spacing w:before="0" w:after="0"/>
              <w:jc w:val="center"/>
              <w:rPr>
                <w:rFonts w:ascii="Times New Roman" w:hAnsi="Times New Roman"/>
                <w:snapToGrid/>
                <w:color w:val="000000"/>
                <w:sz w:val="22"/>
                <w:szCs w:val="22"/>
                <w:lang w:val="fr-BE" w:eastAsia="fr-FR"/>
              </w:rPr>
            </w:pPr>
            <w:r w:rsidRPr="00910137">
              <w:rPr>
                <w:rFonts w:ascii="Times New Roman" w:hAnsi="Times New Roman"/>
                <w:snapToGrid/>
                <w:color w:val="000000"/>
                <w:sz w:val="22"/>
                <w:lang w:val="fr-BE" w:eastAsia="fr-FR"/>
              </w:rPr>
              <w:t>16h00</w:t>
            </w:r>
          </w:p>
        </w:tc>
      </w:tr>
      <w:tr w:rsidR="00A76A68" w:rsidRPr="00910137" w14:paraId="73B9075E" w14:textId="77777777" w:rsidTr="007A665C">
        <w:trPr>
          <w:trHeight w:val="300"/>
        </w:trPr>
        <w:tc>
          <w:tcPr>
            <w:tcW w:w="3208" w:type="pct"/>
            <w:tcBorders>
              <w:top w:val="nil"/>
              <w:left w:val="single" w:sz="8" w:space="0" w:color="auto"/>
              <w:bottom w:val="single" w:sz="8" w:space="0" w:color="auto"/>
              <w:right w:val="single" w:sz="8" w:space="0" w:color="auto"/>
            </w:tcBorders>
            <w:shd w:val="pct12" w:color="000000" w:fill="E5E5E5"/>
            <w:vAlign w:val="center"/>
            <w:hideMark/>
          </w:tcPr>
          <w:p w14:paraId="2B7CE6F2" w14:textId="77777777" w:rsidR="00A76A68" w:rsidRPr="00910137" w:rsidRDefault="00A76A68" w:rsidP="00A76A68">
            <w:pPr>
              <w:spacing w:before="0" w:after="0"/>
              <w:jc w:val="both"/>
              <w:rPr>
                <w:rFonts w:ascii="Times New Roman" w:hAnsi="Times New Roman"/>
                <w:b/>
                <w:bCs/>
                <w:snapToGrid/>
                <w:color w:val="000000"/>
                <w:sz w:val="22"/>
                <w:szCs w:val="22"/>
                <w:lang w:val="fr-BE" w:eastAsia="fr-FR"/>
              </w:rPr>
            </w:pPr>
            <w:r w:rsidRPr="00910137">
              <w:rPr>
                <w:rFonts w:ascii="Times New Roman" w:hAnsi="Times New Roman"/>
                <w:b/>
                <w:bCs/>
                <w:snapToGrid/>
                <w:color w:val="000000"/>
                <w:sz w:val="22"/>
                <w:szCs w:val="22"/>
                <w:lang w:val="fr-BE" w:eastAsia="fr-FR"/>
              </w:rPr>
              <w:t>Date limite de soumission des offres</w:t>
            </w:r>
          </w:p>
        </w:tc>
        <w:tc>
          <w:tcPr>
            <w:tcW w:w="896" w:type="pct"/>
            <w:tcBorders>
              <w:top w:val="nil"/>
              <w:left w:val="nil"/>
              <w:bottom w:val="single" w:sz="8" w:space="0" w:color="auto"/>
              <w:right w:val="single" w:sz="8" w:space="0" w:color="auto"/>
            </w:tcBorders>
            <w:shd w:val="clear" w:color="auto" w:fill="auto"/>
            <w:vAlign w:val="center"/>
            <w:hideMark/>
          </w:tcPr>
          <w:p w14:paraId="71B49C04" w14:textId="14ACA95D" w:rsidR="00A76A68" w:rsidRPr="00A76A68" w:rsidRDefault="00A76A68" w:rsidP="00A76A68">
            <w:pPr>
              <w:spacing w:before="0" w:after="0"/>
              <w:jc w:val="center"/>
              <w:rPr>
                <w:rFonts w:ascii="Times New Roman" w:hAnsi="Times New Roman"/>
                <w:snapToGrid/>
                <w:color w:val="000000"/>
                <w:sz w:val="22"/>
                <w:szCs w:val="22"/>
                <w:lang w:val="fr-BE" w:eastAsia="fr-FR"/>
              </w:rPr>
            </w:pPr>
            <w:bookmarkStart w:id="5" w:name="_Hlk130542335"/>
            <w:r w:rsidRPr="00A76A68">
              <w:rPr>
                <w:rFonts w:ascii="Times New Roman" w:hAnsi="Times New Roman"/>
                <w:snapToGrid/>
                <w:color w:val="000000"/>
                <w:sz w:val="22"/>
                <w:szCs w:val="22"/>
                <w:lang w:val="fr-BE" w:eastAsia="fr-FR"/>
              </w:rPr>
              <w:t>27/04/2023</w:t>
            </w:r>
            <w:bookmarkEnd w:id="5"/>
          </w:p>
        </w:tc>
        <w:tc>
          <w:tcPr>
            <w:tcW w:w="896" w:type="pct"/>
            <w:tcBorders>
              <w:top w:val="nil"/>
              <w:left w:val="nil"/>
              <w:bottom w:val="single" w:sz="8" w:space="0" w:color="auto"/>
              <w:right w:val="single" w:sz="8" w:space="0" w:color="auto"/>
            </w:tcBorders>
            <w:shd w:val="clear" w:color="auto" w:fill="auto"/>
            <w:vAlign w:val="center"/>
            <w:hideMark/>
          </w:tcPr>
          <w:p w14:paraId="38D237F2" w14:textId="77777777" w:rsidR="00A76A68" w:rsidRPr="00910137" w:rsidRDefault="00A76A68" w:rsidP="00A76A68">
            <w:pPr>
              <w:spacing w:before="0" w:after="0"/>
              <w:jc w:val="center"/>
              <w:rPr>
                <w:rFonts w:ascii="Times New Roman" w:hAnsi="Times New Roman"/>
                <w:snapToGrid/>
                <w:color w:val="000000"/>
                <w:sz w:val="22"/>
                <w:szCs w:val="22"/>
                <w:lang w:val="fr-BE" w:eastAsia="fr-FR"/>
              </w:rPr>
            </w:pPr>
            <w:r w:rsidRPr="00910137">
              <w:rPr>
                <w:rFonts w:ascii="Times New Roman" w:hAnsi="Times New Roman"/>
                <w:snapToGrid/>
                <w:color w:val="000000"/>
                <w:sz w:val="22"/>
                <w:lang w:val="fr-BE" w:eastAsia="fr-FR"/>
              </w:rPr>
              <w:t>16h00</w:t>
            </w:r>
          </w:p>
        </w:tc>
      </w:tr>
      <w:tr w:rsidR="00A76A68" w:rsidRPr="00910137" w14:paraId="7ED0D16F" w14:textId="77777777" w:rsidTr="007A665C">
        <w:trPr>
          <w:trHeight w:val="300"/>
        </w:trPr>
        <w:tc>
          <w:tcPr>
            <w:tcW w:w="3208" w:type="pct"/>
            <w:tcBorders>
              <w:top w:val="nil"/>
              <w:left w:val="single" w:sz="8" w:space="0" w:color="auto"/>
              <w:bottom w:val="single" w:sz="8" w:space="0" w:color="auto"/>
              <w:right w:val="single" w:sz="8" w:space="0" w:color="auto"/>
            </w:tcBorders>
            <w:shd w:val="pct12" w:color="000000" w:fill="E5E5E5"/>
            <w:vAlign w:val="center"/>
            <w:hideMark/>
          </w:tcPr>
          <w:p w14:paraId="1C5C93CB" w14:textId="77777777" w:rsidR="00A76A68" w:rsidRPr="00910137" w:rsidRDefault="00A76A68" w:rsidP="00A76A68">
            <w:pPr>
              <w:spacing w:before="0" w:after="0"/>
              <w:jc w:val="both"/>
              <w:rPr>
                <w:rFonts w:ascii="Times New Roman" w:hAnsi="Times New Roman"/>
                <w:b/>
                <w:bCs/>
                <w:snapToGrid/>
                <w:color w:val="000000"/>
                <w:sz w:val="22"/>
                <w:szCs w:val="22"/>
                <w:lang w:val="fr-BE" w:eastAsia="fr-FR"/>
              </w:rPr>
            </w:pPr>
            <w:r w:rsidRPr="00910137">
              <w:rPr>
                <w:rFonts w:ascii="Times New Roman" w:hAnsi="Times New Roman"/>
                <w:b/>
                <w:bCs/>
                <w:snapToGrid/>
                <w:color w:val="000000"/>
                <w:sz w:val="22"/>
                <w:szCs w:val="22"/>
                <w:lang w:val="fr-BE" w:eastAsia="fr-FR"/>
              </w:rPr>
              <w:t>Séance d’ouverture des offres</w:t>
            </w:r>
          </w:p>
        </w:tc>
        <w:tc>
          <w:tcPr>
            <w:tcW w:w="896" w:type="pct"/>
            <w:tcBorders>
              <w:top w:val="nil"/>
              <w:left w:val="nil"/>
              <w:bottom w:val="single" w:sz="8" w:space="0" w:color="auto"/>
              <w:right w:val="single" w:sz="8" w:space="0" w:color="auto"/>
            </w:tcBorders>
            <w:shd w:val="clear" w:color="auto" w:fill="auto"/>
            <w:vAlign w:val="center"/>
            <w:hideMark/>
          </w:tcPr>
          <w:p w14:paraId="269E82ED" w14:textId="345CD7BA" w:rsidR="00A76A68" w:rsidRPr="00A76A68" w:rsidRDefault="00A76A68" w:rsidP="00A76A68">
            <w:pPr>
              <w:spacing w:before="0" w:after="0"/>
              <w:jc w:val="center"/>
              <w:rPr>
                <w:rFonts w:ascii="Times New Roman" w:hAnsi="Times New Roman"/>
                <w:snapToGrid/>
                <w:color w:val="000000"/>
                <w:sz w:val="22"/>
                <w:szCs w:val="22"/>
                <w:lang w:val="fr-BE" w:eastAsia="fr-FR"/>
              </w:rPr>
            </w:pPr>
            <w:r w:rsidRPr="00A76A68">
              <w:rPr>
                <w:rFonts w:ascii="Times New Roman" w:hAnsi="Times New Roman"/>
                <w:snapToGrid/>
                <w:color w:val="000000"/>
                <w:sz w:val="22"/>
                <w:szCs w:val="22"/>
                <w:lang w:val="fr-BE" w:eastAsia="fr-FR"/>
              </w:rPr>
              <w:t>28/04/2023</w:t>
            </w:r>
          </w:p>
        </w:tc>
        <w:tc>
          <w:tcPr>
            <w:tcW w:w="896" w:type="pct"/>
            <w:tcBorders>
              <w:top w:val="nil"/>
              <w:left w:val="nil"/>
              <w:bottom w:val="single" w:sz="8" w:space="0" w:color="auto"/>
              <w:right w:val="single" w:sz="8" w:space="0" w:color="auto"/>
            </w:tcBorders>
            <w:shd w:val="clear" w:color="auto" w:fill="auto"/>
            <w:vAlign w:val="center"/>
            <w:hideMark/>
          </w:tcPr>
          <w:p w14:paraId="2A119012" w14:textId="77777777" w:rsidR="00A76A68" w:rsidRPr="00910137" w:rsidRDefault="00A76A68" w:rsidP="00A76A68">
            <w:pPr>
              <w:spacing w:before="0" w:after="0"/>
              <w:jc w:val="center"/>
              <w:rPr>
                <w:rFonts w:ascii="Times New Roman" w:hAnsi="Times New Roman"/>
                <w:snapToGrid/>
                <w:color w:val="000000"/>
                <w:sz w:val="22"/>
                <w:szCs w:val="22"/>
                <w:lang w:val="fr-BE" w:eastAsia="fr-FR"/>
              </w:rPr>
            </w:pPr>
            <w:r w:rsidRPr="00910137">
              <w:rPr>
                <w:rFonts w:ascii="Times New Roman" w:hAnsi="Times New Roman"/>
                <w:snapToGrid/>
                <w:color w:val="000000"/>
                <w:sz w:val="22"/>
                <w:lang w:val="fr-BE" w:eastAsia="fr-FR"/>
              </w:rPr>
              <w:t>10h00</w:t>
            </w:r>
          </w:p>
        </w:tc>
      </w:tr>
      <w:tr w:rsidR="00A76A68" w:rsidRPr="00910137" w14:paraId="3E686D04" w14:textId="77777777" w:rsidTr="007A665C">
        <w:trPr>
          <w:trHeight w:val="410"/>
        </w:trPr>
        <w:tc>
          <w:tcPr>
            <w:tcW w:w="3208" w:type="pct"/>
            <w:tcBorders>
              <w:top w:val="nil"/>
              <w:left w:val="single" w:sz="8" w:space="0" w:color="auto"/>
              <w:bottom w:val="single" w:sz="8" w:space="0" w:color="auto"/>
              <w:right w:val="single" w:sz="8" w:space="0" w:color="auto"/>
            </w:tcBorders>
            <w:shd w:val="pct12" w:color="000000" w:fill="E5E5E5"/>
            <w:vAlign w:val="center"/>
            <w:hideMark/>
          </w:tcPr>
          <w:p w14:paraId="2BFF99CB" w14:textId="1F51FF69" w:rsidR="00A76A68" w:rsidRPr="00910137" w:rsidRDefault="00A76A68" w:rsidP="00A76A68">
            <w:pPr>
              <w:spacing w:before="0" w:after="0"/>
              <w:jc w:val="both"/>
              <w:rPr>
                <w:rFonts w:ascii="Times New Roman" w:hAnsi="Times New Roman"/>
                <w:b/>
                <w:bCs/>
                <w:snapToGrid/>
                <w:color w:val="000000"/>
                <w:sz w:val="22"/>
                <w:szCs w:val="22"/>
                <w:lang w:val="fr-BE" w:eastAsia="fr-FR"/>
              </w:rPr>
            </w:pPr>
            <w:r w:rsidRPr="00910137">
              <w:rPr>
                <w:rFonts w:ascii="Times New Roman" w:hAnsi="Times New Roman"/>
                <w:b/>
                <w:bCs/>
                <w:snapToGrid/>
                <w:color w:val="000000"/>
                <w:sz w:val="22"/>
                <w:szCs w:val="22"/>
                <w:lang w:val="fr-BE" w:eastAsia="fr-FR"/>
              </w:rPr>
              <w:t>Notification de l’attribution à l’attributaire*</w:t>
            </w:r>
          </w:p>
        </w:tc>
        <w:tc>
          <w:tcPr>
            <w:tcW w:w="896" w:type="pct"/>
            <w:tcBorders>
              <w:top w:val="nil"/>
              <w:left w:val="nil"/>
              <w:bottom w:val="single" w:sz="8" w:space="0" w:color="auto"/>
              <w:right w:val="single" w:sz="8" w:space="0" w:color="auto"/>
            </w:tcBorders>
            <w:shd w:val="clear" w:color="auto" w:fill="auto"/>
            <w:vAlign w:val="center"/>
            <w:hideMark/>
          </w:tcPr>
          <w:p w14:paraId="07BBCE00" w14:textId="13BE802D" w:rsidR="00A76A68" w:rsidRPr="00A76A68" w:rsidRDefault="00A76A68" w:rsidP="00A76A68">
            <w:pPr>
              <w:spacing w:before="0" w:after="0"/>
              <w:jc w:val="center"/>
              <w:rPr>
                <w:rFonts w:ascii="Times New Roman" w:hAnsi="Times New Roman"/>
                <w:snapToGrid/>
                <w:color w:val="000000"/>
                <w:sz w:val="22"/>
                <w:szCs w:val="22"/>
                <w:lang w:val="fr-BE" w:eastAsia="fr-FR"/>
              </w:rPr>
            </w:pPr>
            <w:r w:rsidRPr="00A76A68">
              <w:rPr>
                <w:rFonts w:ascii="Times New Roman" w:hAnsi="Times New Roman"/>
                <w:snapToGrid/>
                <w:color w:val="000000"/>
                <w:sz w:val="22"/>
                <w:szCs w:val="22"/>
                <w:lang w:val="fr-BE" w:eastAsia="fr-FR"/>
              </w:rPr>
              <w:t>26/05/2023</w:t>
            </w:r>
          </w:p>
        </w:tc>
        <w:tc>
          <w:tcPr>
            <w:tcW w:w="896" w:type="pct"/>
            <w:tcBorders>
              <w:top w:val="nil"/>
              <w:left w:val="nil"/>
              <w:bottom w:val="single" w:sz="8" w:space="0" w:color="auto"/>
              <w:right w:val="single" w:sz="8" w:space="0" w:color="auto"/>
            </w:tcBorders>
            <w:shd w:val="clear" w:color="auto" w:fill="auto"/>
            <w:vAlign w:val="center"/>
            <w:hideMark/>
          </w:tcPr>
          <w:p w14:paraId="4ADA93E4" w14:textId="77777777" w:rsidR="00A76A68" w:rsidRPr="00910137" w:rsidRDefault="00A76A68" w:rsidP="00A76A68">
            <w:pPr>
              <w:spacing w:before="0" w:after="0"/>
              <w:jc w:val="center"/>
              <w:rPr>
                <w:rFonts w:ascii="Times New Roman" w:hAnsi="Times New Roman"/>
                <w:snapToGrid/>
                <w:color w:val="000000"/>
                <w:sz w:val="22"/>
                <w:szCs w:val="22"/>
                <w:lang w:val="fr-BE" w:eastAsia="fr-FR"/>
              </w:rPr>
            </w:pPr>
            <w:r w:rsidRPr="00910137">
              <w:rPr>
                <w:rFonts w:ascii="Times New Roman" w:hAnsi="Times New Roman"/>
                <w:snapToGrid/>
                <w:color w:val="000000"/>
                <w:sz w:val="22"/>
                <w:lang w:val="fr-BE" w:eastAsia="fr-FR"/>
              </w:rPr>
              <w:t>–</w:t>
            </w:r>
          </w:p>
        </w:tc>
      </w:tr>
      <w:tr w:rsidR="00A76A68" w:rsidRPr="00910137" w14:paraId="611526F2" w14:textId="77777777" w:rsidTr="007A665C">
        <w:trPr>
          <w:trHeight w:val="268"/>
        </w:trPr>
        <w:tc>
          <w:tcPr>
            <w:tcW w:w="3208" w:type="pct"/>
            <w:tcBorders>
              <w:top w:val="nil"/>
              <w:left w:val="single" w:sz="8" w:space="0" w:color="auto"/>
              <w:bottom w:val="single" w:sz="8" w:space="0" w:color="auto"/>
              <w:right w:val="single" w:sz="8" w:space="0" w:color="auto"/>
            </w:tcBorders>
            <w:shd w:val="pct12" w:color="000000" w:fill="E5E5E5"/>
            <w:vAlign w:val="center"/>
            <w:hideMark/>
          </w:tcPr>
          <w:p w14:paraId="472B0E77" w14:textId="43794B7E" w:rsidR="00A76A68" w:rsidRPr="00910137" w:rsidRDefault="00A76A68" w:rsidP="00A76A68">
            <w:pPr>
              <w:spacing w:before="0" w:after="0"/>
              <w:jc w:val="both"/>
              <w:rPr>
                <w:rFonts w:ascii="Times New Roman" w:hAnsi="Times New Roman"/>
                <w:b/>
                <w:bCs/>
                <w:snapToGrid/>
                <w:color w:val="000000"/>
                <w:sz w:val="22"/>
                <w:szCs w:val="22"/>
                <w:lang w:val="fr-BE" w:eastAsia="fr-FR"/>
              </w:rPr>
            </w:pPr>
            <w:r w:rsidRPr="00910137">
              <w:rPr>
                <w:rFonts w:ascii="Times New Roman" w:hAnsi="Times New Roman"/>
                <w:b/>
                <w:bCs/>
                <w:snapToGrid/>
                <w:color w:val="000000"/>
                <w:sz w:val="22"/>
                <w:szCs w:val="22"/>
                <w:lang w:val="fr-BE" w:eastAsia="fr-FR"/>
              </w:rPr>
              <w:t>Signature du contrat*</w:t>
            </w:r>
          </w:p>
        </w:tc>
        <w:tc>
          <w:tcPr>
            <w:tcW w:w="896" w:type="pct"/>
            <w:tcBorders>
              <w:top w:val="nil"/>
              <w:left w:val="nil"/>
              <w:bottom w:val="single" w:sz="8" w:space="0" w:color="auto"/>
              <w:right w:val="single" w:sz="8" w:space="0" w:color="auto"/>
            </w:tcBorders>
            <w:shd w:val="clear" w:color="auto" w:fill="auto"/>
            <w:vAlign w:val="center"/>
            <w:hideMark/>
          </w:tcPr>
          <w:p w14:paraId="59D6C72B" w14:textId="7893A324" w:rsidR="00A76A68" w:rsidRPr="00A76A68" w:rsidRDefault="00A76A68" w:rsidP="00A76A68">
            <w:pPr>
              <w:spacing w:before="0" w:after="0"/>
              <w:jc w:val="center"/>
              <w:rPr>
                <w:rFonts w:ascii="Times New Roman" w:hAnsi="Times New Roman"/>
                <w:snapToGrid/>
                <w:color w:val="000000"/>
                <w:sz w:val="22"/>
                <w:szCs w:val="22"/>
                <w:lang w:val="fr-BE" w:eastAsia="fr-FR"/>
              </w:rPr>
            </w:pPr>
            <w:r w:rsidRPr="00A76A68">
              <w:rPr>
                <w:rFonts w:ascii="Times New Roman" w:hAnsi="Times New Roman"/>
                <w:snapToGrid/>
                <w:color w:val="000000"/>
                <w:sz w:val="22"/>
                <w:szCs w:val="22"/>
                <w:lang w:val="fr-BE" w:eastAsia="fr-FR"/>
              </w:rPr>
              <w:t>09/06/2023</w:t>
            </w:r>
          </w:p>
        </w:tc>
        <w:tc>
          <w:tcPr>
            <w:tcW w:w="896" w:type="pct"/>
            <w:tcBorders>
              <w:top w:val="nil"/>
              <w:left w:val="nil"/>
              <w:bottom w:val="single" w:sz="8" w:space="0" w:color="auto"/>
              <w:right w:val="single" w:sz="8" w:space="0" w:color="auto"/>
            </w:tcBorders>
            <w:shd w:val="clear" w:color="auto" w:fill="auto"/>
            <w:vAlign w:val="center"/>
            <w:hideMark/>
          </w:tcPr>
          <w:p w14:paraId="1FA39198" w14:textId="77777777" w:rsidR="00A76A68" w:rsidRPr="00910137" w:rsidRDefault="00A76A68" w:rsidP="00A76A68">
            <w:pPr>
              <w:spacing w:before="0" w:after="0"/>
              <w:jc w:val="center"/>
              <w:rPr>
                <w:rFonts w:ascii="Times New Roman" w:hAnsi="Times New Roman"/>
                <w:snapToGrid/>
                <w:color w:val="000000"/>
                <w:sz w:val="22"/>
                <w:szCs w:val="22"/>
                <w:lang w:val="fr-BE" w:eastAsia="fr-FR"/>
              </w:rPr>
            </w:pPr>
            <w:r w:rsidRPr="00910137">
              <w:rPr>
                <w:rFonts w:ascii="Times New Roman" w:hAnsi="Times New Roman"/>
                <w:snapToGrid/>
                <w:color w:val="000000"/>
                <w:sz w:val="22"/>
                <w:lang w:val="fr-BE" w:eastAsia="fr-FR"/>
              </w:rPr>
              <w:t>–</w:t>
            </w:r>
          </w:p>
        </w:tc>
      </w:tr>
    </w:tbl>
    <w:p w14:paraId="1854E952" w14:textId="33FF115E" w:rsidR="0047783A" w:rsidRPr="00910137" w:rsidRDefault="00F679ED">
      <w:pPr>
        <w:tabs>
          <w:tab w:val="left" w:pos="851"/>
        </w:tabs>
        <w:jc w:val="both"/>
        <w:rPr>
          <w:rFonts w:ascii="Times New Roman" w:hAnsi="Times New Roman"/>
          <w:b/>
          <w:lang w:val="fr-BE"/>
        </w:rPr>
      </w:pPr>
      <w:bookmarkStart w:id="6" w:name="_Ref500317541"/>
      <w:r w:rsidRPr="00910137">
        <w:rPr>
          <w:rFonts w:ascii="Times New Roman" w:hAnsi="Times New Roman"/>
          <w:b/>
          <w:lang w:val="fr-BE"/>
        </w:rPr>
        <w:t>* Date provisoire</w:t>
      </w:r>
    </w:p>
    <w:p w14:paraId="6B90190C" w14:textId="36589EAA" w:rsidR="00EC4FD6" w:rsidRPr="00910137" w:rsidRDefault="00A633C6" w:rsidP="009956B4">
      <w:pPr>
        <w:pStyle w:val="Titre1"/>
        <w:rPr>
          <w:lang w:val="fr-BE"/>
        </w:rPr>
      </w:pPr>
      <w:bookmarkStart w:id="7" w:name="_Toc42488072"/>
      <w:bookmarkEnd w:id="6"/>
      <w:r w:rsidRPr="00910137">
        <w:rPr>
          <w:lang w:val="fr-BE"/>
        </w:rPr>
        <w:t>3. Participation</w:t>
      </w:r>
      <w:bookmarkEnd w:id="7"/>
    </w:p>
    <w:p w14:paraId="1D6939D3" w14:textId="0B143355" w:rsidR="0047783A" w:rsidRPr="00910137" w:rsidRDefault="0047783A" w:rsidP="000A5F76">
      <w:pPr>
        <w:pStyle w:val="Titre2"/>
        <w:keepNext w:val="0"/>
        <w:tabs>
          <w:tab w:val="left" w:pos="709"/>
        </w:tabs>
        <w:ind w:left="567" w:hanging="567"/>
        <w:jc w:val="both"/>
        <w:rPr>
          <w:rFonts w:ascii="Times New Roman" w:hAnsi="Times New Roman"/>
          <w:sz w:val="22"/>
          <w:lang w:val="fr-BE"/>
        </w:rPr>
      </w:pPr>
      <w:r w:rsidRPr="00910137">
        <w:rPr>
          <w:rFonts w:ascii="Times New Roman" w:hAnsi="Times New Roman"/>
          <w:sz w:val="22"/>
          <w:lang w:val="fr-BE"/>
        </w:rPr>
        <w:t>3.1.</w:t>
      </w:r>
      <w:r w:rsidRPr="00910137">
        <w:rPr>
          <w:rFonts w:ascii="Times New Roman" w:hAnsi="Times New Roman"/>
          <w:sz w:val="22"/>
          <w:lang w:val="fr-BE"/>
        </w:rPr>
        <w:tab/>
        <w:t>Les conditions d’admissibilité détaillées dans les informations complémentaires conce</w:t>
      </w:r>
      <w:r w:rsidR="007A665C" w:rsidRPr="00910137">
        <w:rPr>
          <w:rFonts w:ascii="Times New Roman" w:hAnsi="Times New Roman"/>
          <w:sz w:val="22"/>
          <w:lang w:val="fr-BE"/>
        </w:rPr>
        <w:t>rnant l’avis de marché (annexe a</w:t>
      </w:r>
      <w:r w:rsidRPr="00910137">
        <w:rPr>
          <w:rFonts w:ascii="Times New Roman" w:hAnsi="Times New Roman"/>
          <w:sz w:val="22"/>
          <w:lang w:val="fr-BE"/>
        </w:rPr>
        <w:t>5f) ou, le cas échéant, dans l’avis de marché (C2), s’appliquent à tous les membres d’une entreprise commune/d’un consortium, à tous les sous-traitants ainsi qu’à toutes les entités aux capacités desquels le soumissionnaire a recours pour les critères de sélection. Tous les soumissionnaires, tous les membres d’une entreprise commune/d’un consortium, toutes les entités pourvoyeuses de capacités et tous les sous-traitants doivent certifier qu’ils remplissent ces conditions. Ils doivent prouver qu’ils remplissent les conditions d’admissibilité par des documents datés de moins d’un an avant la date limite de soumission des offres, établis conformément à leur droit national ou à la pratique ou par des copies des documents originaux relatifs à leur enregistrement et/ou à leur statut juridique, au lieu de leur enregistrement et/ou à leur siège statutaire ainsi que, s’il est différent, au siège de leur administration centrale. Le pouvoir adjudicateur peut accepter d’autres preuves satisfaisantes indiquant que ces conditions sont remplies.</w:t>
      </w:r>
    </w:p>
    <w:p w14:paraId="68DC0A0C" w14:textId="1190E71B" w:rsidR="0047783A" w:rsidRPr="00910137" w:rsidRDefault="0047783A" w:rsidP="0047783A">
      <w:pPr>
        <w:pStyle w:val="Titre2"/>
        <w:keepNext w:val="0"/>
        <w:tabs>
          <w:tab w:val="left" w:pos="709"/>
        </w:tabs>
        <w:ind w:left="567" w:hanging="567"/>
        <w:jc w:val="both"/>
        <w:rPr>
          <w:rFonts w:ascii="Times New Roman" w:hAnsi="Times New Roman"/>
          <w:sz w:val="22"/>
          <w:lang w:val="fr-BE"/>
        </w:rPr>
      </w:pPr>
      <w:r w:rsidRPr="00910137">
        <w:rPr>
          <w:rFonts w:ascii="Times New Roman" w:hAnsi="Times New Roman"/>
          <w:sz w:val="22"/>
          <w:lang w:val="fr-BE"/>
        </w:rPr>
        <w:t>3.2.</w:t>
      </w:r>
      <w:r w:rsidRPr="00910137">
        <w:rPr>
          <w:rFonts w:ascii="Times New Roman" w:hAnsi="Times New Roman"/>
          <w:sz w:val="22"/>
          <w:lang w:val="fr-BE"/>
        </w:rPr>
        <w:tab/>
        <w:t xml:space="preserve">Les personnes physiques ou morales qui se trouvent dans une des situations visées aux sections 2.4 (mesures restrictives de l’UE), 2.6.10.1 (critères d’exclusion) ou 2.6.10.1.2 (exclusion d’une procédure) du PRAG ne peuvent ni participer au présent appel d’offres ni se voir attribuer un marché. Si elles participent malgré tout au présent appel d’offres, leur offre sera considérée comme inappropriée ou irrégulière, selon le cas. </w:t>
      </w:r>
      <w:r w:rsidRPr="00910137">
        <w:rPr>
          <w:rFonts w:ascii="Times New Roman" w:hAnsi="Times New Roman"/>
          <w:sz w:val="22"/>
          <w:szCs w:val="22"/>
          <w:lang w:val="fr-BE"/>
        </w:rPr>
        <w:t>Dans les cas énumérés dans la section 2.6.10.1. du PRAG, les soumissionnaires peuvent également être exclus des procédures financées par l’UE et sont passibles de sanctions financières pouvant atteindre 10 % de la valeur totale du marché, conformément au règlement financier en vigueur. Ces informations peuvent être publiées sur le site internet de la Commission, conformément au règlement financier en vigueur.</w:t>
      </w:r>
      <w:r w:rsidRPr="00910137">
        <w:rPr>
          <w:sz w:val="22"/>
          <w:szCs w:val="22"/>
          <w:lang w:val="fr-BE"/>
        </w:rPr>
        <w:t xml:space="preserve"> </w:t>
      </w:r>
      <w:r w:rsidRPr="00910137">
        <w:rPr>
          <w:rFonts w:ascii="Times New Roman" w:hAnsi="Times New Roman"/>
          <w:sz w:val="22"/>
          <w:lang w:val="fr-BE"/>
        </w:rPr>
        <w:t>Les soumissionnaires doivent fournir des déclarations sur l’honneur</w:t>
      </w:r>
      <w:r w:rsidR="006B5B42" w:rsidRPr="00910137">
        <w:rPr>
          <w:rStyle w:val="Appelnotedebasdep"/>
          <w:rFonts w:ascii="Times New Roman" w:hAnsi="Times New Roman"/>
          <w:sz w:val="22"/>
          <w:lang w:val="fr-BE"/>
        </w:rPr>
        <w:footnoteReference w:id="2"/>
      </w:r>
      <w:r w:rsidRPr="00910137">
        <w:rPr>
          <w:rFonts w:ascii="Times New Roman" w:hAnsi="Times New Roman"/>
          <w:sz w:val="22"/>
          <w:lang w:val="fr-BE"/>
        </w:rPr>
        <w:t xml:space="preserve"> certifiant qu’ils ne se trouvent dans aucune de ces situations d’exclusion. Ces déclarations doivent être soumises par tous les membres d’une entreprise commune/d’un consortium, par tout sous-traitant et par toute entité pourvoyeuse de capacités. Les soumissionnaires qui se sont rendus coupables de fausses déclarations peuvent en outre être </w:t>
      </w:r>
      <w:r w:rsidRPr="00910137">
        <w:rPr>
          <w:rFonts w:ascii="Times New Roman" w:hAnsi="Times New Roman"/>
          <w:sz w:val="22"/>
          <w:lang w:val="fr-BE"/>
        </w:rPr>
        <w:lastRenderedPageBreak/>
        <w:t>frappés de sanctions financières et d’exclusion, conformément au règlement financier en vigueur. Leur offre sera considérée comme irrégulière.</w:t>
      </w:r>
    </w:p>
    <w:p w14:paraId="5C7A699D" w14:textId="77777777" w:rsidR="0047783A" w:rsidRPr="00910137" w:rsidRDefault="0047783A" w:rsidP="0047783A">
      <w:pPr>
        <w:pStyle w:val="Titre2"/>
        <w:keepNext w:val="0"/>
        <w:tabs>
          <w:tab w:val="num" w:pos="709"/>
        </w:tabs>
        <w:ind w:left="567"/>
        <w:jc w:val="both"/>
        <w:rPr>
          <w:rFonts w:ascii="Times New Roman" w:hAnsi="Times New Roman"/>
          <w:sz w:val="22"/>
          <w:szCs w:val="22"/>
          <w:lang w:val="fr-BE"/>
        </w:rPr>
      </w:pPr>
      <w:r w:rsidRPr="00910137">
        <w:rPr>
          <w:rFonts w:ascii="Times New Roman" w:hAnsi="Times New Roman"/>
          <w:sz w:val="22"/>
          <w:lang w:val="fr-BE"/>
        </w:rPr>
        <w:t xml:space="preserve">Les situations d’exclusion visées ci-dessus s’appliquent aussi à tous les membres d’une entreprise commune/d’un consortium, à tous les sous-traitants et à tous les fournisseurs des soumissionnaires, ainsi qu’à toutes les entités aux capacités desquelles le soumissionnaire a recours pour les critères de sélection. </w:t>
      </w:r>
      <w:r w:rsidRPr="00910137">
        <w:rPr>
          <w:rFonts w:ascii="Times New Roman" w:hAnsi="Times New Roman"/>
          <w:sz w:val="22"/>
          <w:szCs w:val="22"/>
          <w:lang w:val="fr-BE"/>
        </w:rPr>
        <w:t>En cas de doute à propos de cette déclaration, le pouvoir adjudicateur demandera des pièces justificatives attestant que le sous-traitant et/ou les entités pourvoyeuses de capacités ne se trouvent pas dans une situation d’exclusion.</w:t>
      </w:r>
    </w:p>
    <w:p w14:paraId="5F32A485" w14:textId="7EFEC302" w:rsidR="0047783A" w:rsidRPr="00910137" w:rsidRDefault="0047783A" w:rsidP="0047783A">
      <w:pPr>
        <w:pStyle w:val="Titre2"/>
        <w:keepNext w:val="0"/>
        <w:tabs>
          <w:tab w:val="num" w:pos="709"/>
          <w:tab w:val="left" w:pos="8080"/>
        </w:tabs>
        <w:ind w:left="567" w:hanging="567"/>
        <w:jc w:val="both"/>
        <w:rPr>
          <w:rFonts w:ascii="Times New Roman" w:hAnsi="Times New Roman"/>
          <w:sz w:val="22"/>
          <w:szCs w:val="22"/>
          <w:lang w:val="fr-BE"/>
        </w:rPr>
      </w:pPr>
      <w:r w:rsidRPr="00910137">
        <w:rPr>
          <w:rFonts w:ascii="Times New Roman" w:hAnsi="Times New Roman"/>
          <w:sz w:val="22"/>
          <w:szCs w:val="22"/>
          <w:lang w:val="fr-BE"/>
        </w:rPr>
        <w:t>3.3.</w:t>
      </w:r>
      <w:r w:rsidRPr="00910137">
        <w:rPr>
          <w:rFonts w:ascii="Times New Roman" w:hAnsi="Times New Roman"/>
          <w:sz w:val="22"/>
          <w:szCs w:val="22"/>
          <w:lang w:val="fr-BE"/>
        </w:rPr>
        <w:tab/>
        <w:t>Pour être admis à participer au présent appel d’offres, les soumissionnaires doivent apporter la preuve, à la satisfaction du pouvoir adjudicateur, qu’ils remplissent les conditions juridiques, techniques et financières requises et qu’ils ont les moyens nécessaires pour exécuter le marché d’une manière effective.</w:t>
      </w:r>
    </w:p>
    <w:p w14:paraId="7164BE93" w14:textId="5B11064C" w:rsidR="00502B15" w:rsidRPr="00910137" w:rsidRDefault="0047783A" w:rsidP="00EC571A">
      <w:pPr>
        <w:pStyle w:val="Titre2"/>
        <w:tabs>
          <w:tab w:val="num" w:pos="709"/>
          <w:tab w:val="left" w:pos="792"/>
          <w:tab w:val="left" w:pos="8080"/>
        </w:tabs>
        <w:ind w:left="567" w:hanging="567"/>
        <w:jc w:val="both"/>
        <w:rPr>
          <w:rFonts w:ascii="Times New Roman" w:hAnsi="Times New Roman"/>
          <w:sz w:val="22"/>
          <w:szCs w:val="22"/>
          <w:lang w:val="fr-BE"/>
        </w:rPr>
      </w:pPr>
      <w:r w:rsidRPr="00910137">
        <w:rPr>
          <w:rFonts w:ascii="Times New Roman" w:hAnsi="Times New Roman"/>
          <w:sz w:val="22"/>
          <w:szCs w:val="22"/>
          <w:lang w:val="fr-BE"/>
        </w:rPr>
        <w:t>3.4.</w:t>
      </w:r>
      <w:r w:rsidRPr="00910137">
        <w:rPr>
          <w:rFonts w:ascii="Times New Roman" w:hAnsi="Times New Roman"/>
          <w:sz w:val="22"/>
          <w:szCs w:val="22"/>
          <w:lang w:val="fr-BE"/>
        </w:rPr>
        <w:tab/>
        <w:t>Le recours à la sous-traitance est autorisé. Le soumissionnaire et, le cas échéant, les entités aux capacités desquelles le soumissionnaire a recours en ce qui concerne les critères relatifs à la capacité économique et financière sont conjointement responsables de l’exécution du marché.</w:t>
      </w:r>
    </w:p>
    <w:p w14:paraId="23134A1E" w14:textId="15B3BA89" w:rsidR="0069153C" w:rsidRPr="00910137" w:rsidRDefault="00502B15" w:rsidP="00FA7847">
      <w:pPr>
        <w:pStyle w:val="Titre2"/>
        <w:tabs>
          <w:tab w:val="num" w:pos="709"/>
          <w:tab w:val="left" w:pos="792"/>
          <w:tab w:val="left" w:pos="8080"/>
        </w:tabs>
        <w:ind w:left="567" w:hanging="567"/>
        <w:jc w:val="both"/>
        <w:rPr>
          <w:rFonts w:ascii="Times New Roman" w:hAnsi="Times New Roman"/>
          <w:sz w:val="22"/>
          <w:szCs w:val="22"/>
          <w:lang w:val="fr-BE"/>
        </w:rPr>
      </w:pPr>
      <w:r w:rsidRPr="00910137">
        <w:rPr>
          <w:rFonts w:ascii="Times New Roman" w:hAnsi="Times New Roman"/>
          <w:sz w:val="22"/>
          <w:szCs w:val="22"/>
          <w:lang w:val="fr-BE"/>
        </w:rPr>
        <w:tab/>
      </w:r>
      <w:r w:rsidR="00FA7847" w:rsidRPr="00910137">
        <w:rPr>
          <w:rFonts w:ascii="Times New Roman" w:hAnsi="Times New Roman"/>
          <w:sz w:val="22"/>
          <w:szCs w:val="22"/>
          <w:lang w:val="fr-BE"/>
        </w:rPr>
        <w:t>L</w:t>
      </w:r>
      <w:r w:rsidR="0047783A" w:rsidRPr="00910137">
        <w:rPr>
          <w:rFonts w:ascii="Times New Roman" w:hAnsi="Times New Roman"/>
          <w:sz w:val="22"/>
          <w:lang w:val="fr-BE"/>
        </w:rPr>
        <w:t>ors de la sélection des sous-traitants, les fournisseurs devraient accorder la préférence aux personnes physiques, sociétés ou entreprises des États ACP capables de livrer les fournitures requises aux mêmes conditions.</w:t>
      </w:r>
    </w:p>
    <w:p w14:paraId="360F1A5F" w14:textId="4CF95F57" w:rsidR="0047783A" w:rsidRPr="00910137" w:rsidRDefault="00A633C6" w:rsidP="009956B4">
      <w:pPr>
        <w:pStyle w:val="Titre1"/>
        <w:rPr>
          <w:lang w:val="fr-BE"/>
        </w:rPr>
      </w:pPr>
      <w:bookmarkStart w:id="8" w:name="_Toc42488073"/>
      <w:r w:rsidRPr="00910137">
        <w:rPr>
          <w:lang w:val="fr-BE"/>
        </w:rPr>
        <w:t>4. Origine</w:t>
      </w:r>
      <w:bookmarkEnd w:id="8"/>
    </w:p>
    <w:p w14:paraId="7C736E33" w14:textId="135AFE5D" w:rsidR="0047783A" w:rsidRPr="00910137" w:rsidRDefault="000A5F76" w:rsidP="007A665C">
      <w:pPr>
        <w:pStyle w:val="paragraph"/>
        <w:spacing w:before="0" w:beforeAutospacing="0" w:after="0" w:afterAutospacing="0"/>
        <w:ind w:left="567" w:hanging="567"/>
        <w:jc w:val="both"/>
        <w:textAlignment w:val="baseline"/>
        <w:rPr>
          <w:sz w:val="22"/>
          <w:szCs w:val="22"/>
          <w:lang w:val="fr-BE"/>
        </w:rPr>
      </w:pPr>
      <w:r w:rsidRPr="00910137">
        <w:rPr>
          <w:sz w:val="22"/>
          <w:lang w:val="fr-BE"/>
        </w:rPr>
        <w:t xml:space="preserve">4.1 </w:t>
      </w:r>
      <w:r w:rsidRPr="00910137">
        <w:rPr>
          <w:sz w:val="22"/>
          <w:lang w:val="fr-BE"/>
        </w:rPr>
        <w:tab/>
      </w:r>
      <w:r w:rsidR="0047783A" w:rsidRPr="00910137">
        <w:rPr>
          <w:sz w:val="22"/>
          <w:lang w:val="fr-BE"/>
        </w:rPr>
        <w:t xml:space="preserve">Sauf disposition contraire prévue dans le marché ou ci-après, tous les biens achetés dans le cadre du marché doivent provenir d’un État </w:t>
      </w:r>
      <w:r w:rsidR="007A665C" w:rsidRPr="00910137">
        <w:rPr>
          <w:sz w:val="22"/>
          <w:lang w:val="fr-BE"/>
        </w:rPr>
        <w:t>M</w:t>
      </w:r>
      <w:r w:rsidR="0047783A" w:rsidRPr="00910137">
        <w:rPr>
          <w:sz w:val="22"/>
          <w:lang w:val="fr-BE"/>
        </w:rPr>
        <w:t xml:space="preserve">embre de l’Union </w:t>
      </w:r>
      <w:r w:rsidR="007A665C" w:rsidRPr="00910137">
        <w:rPr>
          <w:sz w:val="22"/>
          <w:lang w:val="fr-BE"/>
        </w:rPr>
        <w:t>E</w:t>
      </w:r>
      <w:r w:rsidR="0047783A" w:rsidRPr="00910137">
        <w:rPr>
          <w:sz w:val="22"/>
          <w:lang w:val="fr-BE"/>
        </w:rPr>
        <w:t>uropéenne ou d’un pays ou territoire des régions couvertes et/ou autorisées par les instruments spécifiques applicables au programme indiqué dans les informations complémentaires concernant l’avis de marché (annexe </w:t>
      </w:r>
      <w:r w:rsidR="007A665C" w:rsidRPr="00910137">
        <w:rPr>
          <w:sz w:val="22"/>
          <w:lang w:val="fr-BE"/>
        </w:rPr>
        <w:t>a</w:t>
      </w:r>
      <w:r w:rsidR="0047783A" w:rsidRPr="00910137">
        <w:rPr>
          <w:sz w:val="22"/>
          <w:lang w:val="fr-BE"/>
        </w:rPr>
        <w:t>5f) ou, le cas échéant, dans l’avis de marché (C2). À ces fins, on entend par</w:t>
      </w:r>
      <w:proofErr w:type="gramStart"/>
      <w:r w:rsidR="0047783A" w:rsidRPr="00910137">
        <w:rPr>
          <w:sz w:val="22"/>
          <w:lang w:val="fr-BE"/>
        </w:rPr>
        <w:t xml:space="preserve"> «origine</w:t>
      </w:r>
      <w:proofErr w:type="gramEnd"/>
      <w:r w:rsidR="0047783A" w:rsidRPr="00910137">
        <w:rPr>
          <w:sz w:val="22"/>
          <w:lang w:val="fr-BE"/>
        </w:rPr>
        <w:t>» l’endroit où les biens sont extraits, cultivés, produits ou manufacturés et/ou à partir duquel les services sont fournis. L’origine des biens doit être déterminée conformément aux accords internationaux en la matière (notamment les accords de l’OMC), intégrés dans la législation de l’UE sur les règles d’origine à des fins douanières: le code des douanes [règlement (CEE) nº 2913/92 du Conseil], et notamment ses articles 22 à 246, et ses dispositions d’application [règlement (CEE) nº 2454/93 de la Commission].</w:t>
      </w:r>
      <w:r w:rsidR="0047783A" w:rsidRPr="00910137">
        <w:rPr>
          <w:sz w:val="22"/>
          <w:szCs w:val="22"/>
          <w:lang w:val="fr-BE"/>
        </w:rPr>
        <w:t xml:space="preserve"> </w:t>
      </w:r>
      <w:r w:rsidR="001D2A2F" w:rsidRPr="00910137">
        <w:rPr>
          <w:sz w:val="22"/>
          <w:szCs w:val="22"/>
          <w:lang w:val="fr-BE"/>
        </w:rPr>
        <w:t>L</w:t>
      </w:r>
      <w:r w:rsidR="0047783A" w:rsidRPr="00910137">
        <w:rPr>
          <w:sz w:val="22"/>
          <w:szCs w:val="22"/>
          <w:lang w:val="fr-BE"/>
        </w:rPr>
        <w:t>es biens provenant de l’UE incluent les biens provenant des pays et territoires d’outre-mer.</w:t>
      </w:r>
    </w:p>
    <w:p w14:paraId="7F5CB1C5" w14:textId="4C1C0F39" w:rsidR="00D33BE3" w:rsidRPr="00910137" w:rsidRDefault="001D2A2F" w:rsidP="0063744A">
      <w:pPr>
        <w:ind w:left="567"/>
        <w:jc w:val="both"/>
        <w:rPr>
          <w:rFonts w:ascii="Times New Roman" w:hAnsi="Times New Roman"/>
          <w:sz w:val="22"/>
          <w:szCs w:val="22"/>
          <w:lang w:val="fr-BE"/>
        </w:rPr>
      </w:pPr>
      <w:r w:rsidRPr="00910137">
        <w:rPr>
          <w:rFonts w:ascii="Times New Roman" w:hAnsi="Times New Roman"/>
          <w:sz w:val="22"/>
          <w:szCs w:val="22"/>
          <w:lang w:val="fr-BE"/>
        </w:rPr>
        <w:t>T</w:t>
      </w:r>
      <w:r w:rsidR="00D33BE3" w:rsidRPr="00910137">
        <w:rPr>
          <w:rFonts w:ascii="Times New Roman" w:hAnsi="Times New Roman"/>
          <w:sz w:val="22"/>
          <w:szCs w:val="22"/>
          <w:lang w:val="fr-BE"/>
        </w:rPr>
        <w:t>outes les fournitures achetées dans le cadre du présent marché doivent provenir d’un ou de plusieurs des pays ci-dessus.</w:t>
      </w:r>
    </w:p>
    <w:p w14:paraId="6B80CDA7" w14:textId="40E66E61" w:rsidR="00A608A1" w:rsidRPr="00910137" w:rsidRDefault="00A608A1" w:rsidP="0063744A">
      <w:pPr>
        <w:ind w:left="567"/>
        <w:jc w:val="both"/>
        <w:rPr>
          <w:rFonts w:ascii="Times New Roman" w:hAnsi="Times New Roman"/>
          <w:sz w:val="22"/>
          <w:szCs w:val="22"/>
          <w:lang w:val="fr-BE"/>
        </w:rPr>
      </w:pPr>
      <w:r w:rsidRPr="00910137">
        <w:rPr>
          <w:rFonts w:ascii="Times New Roman" w:hAnsi="Times New Roman"/>
          <w:sz w:val="22"/>
          <w:szCs w:val="22"/>
          <w:lang w:val="fr-BE"/>
        </w:rPr>
        <w:t>Pour le lot 1 toutes les fournitures achetées dans le cadre du présent marché peuvent provenir de n’importe quel pays.</w:t>
      </w:r>
    </w:p>
    <w:p w14:paraId="43C6843B" w14:textId="14BF2FEB" w:rsidR="004365AD" w:rsidRPr="00910137" w:rsidRDefault="004365AD" w:rsidP="00E82463">
      <w:pPr>
        <w:pStyle w:val="Titre2"/>
        <w:keepNext w:val="0"/>
        <w:tabs>
          <w:tab w:val="num" w:pos="709"/>
        </w:tabs>
        <w:ind w:left="567"/>
        <w:jc w:val="both"/>
        <w:rPr>
          <w:rFonts w:ascii="Times New Roman" w:hAnsi="Times New Roman"/>
          <w:sz w:val="22"/>
          <w:szCs w:val="22"/>
          <w:lang w:val="fr-BE"/>
        </w:rPr>
      </w:pPr>
      <w:r w:rsidRPr="00910137">
        <w:rPr>
          <w:rFonts w:ascii="Times New Roman" w:hAnsi="Times New Roman"/>
          <w:sz w:val="22"/>
          <w:lang w:val="fr-BE"/>
        </w:rPr>
        <w:t>Les soumissionnaires doivent fournir un engagement signé par leur représentant par lequel ils certifient leur conformité à cette exigence. Le soumissionnaire est tenu de s’assurer de l’exactitude des informations fournies. À défaut, il s’expose à une exclusion pour négligence de fausse déclaration. Pour plus de détails, voir la section 2.3.5. du PRAG.</w:t>
      </w:r>
    </w:p>
    <w:p w14:paraId="31CBABF1" w14:textId="77777777" w:rsidR="0047783A" w:rsidRPr="00910137" w:rsidRDefault="0047783A" w:rsidP="0047783A">
      <w:pPr>
        <w:pStyle w:val="Titre2"/>
        <w:keepNext w:val="0"/>
        <w:ind w:left="567" w:hanging="567"/>
        <w:jc w:val="both"/>
        <w:rPr>
          <w:rFonts w:ascii="Times New Roman" w:hAnsi="Times New Roman"/>
          <w:sz w:val="22"/>
          <w:lang w:val="fr-BE"/>
        </w:rPr>
      </w:pPr>
      <w:r w:rsidRPr="00910137">
        <w:rPr>
          <w:rFonts w:ascii="Times New Roman" w:hAnsi="Times New Roman"/>
          <w:sz w:val="22"/>
          <w:lang w:val="fr-BE"/>
        </w:rPr>
        <w:t>4.2</w:t>
      </w:r>
      <w:r w:rsidRPr="00910137">
        <w:rPr>
          <w:rFonts w:ascii="Times New Roman" w:hAnsi="Times New Roman"/>
          <w:sz w:val="22"/>
          <w:lang w:val="fr-BE"/>
        </w:rPr>
        <w:tab/>
        <w:t>Lorsqu’ils soumettent leur offre, les soumissionnaires doivent déclarer expressément que tous les biens sont conformes aux exigences en matière d’origine et mentionner les pays d’origine. Il peut leur être demandé de fournir des informations complémentaires à cet égard.</w:t>
      </w:r>
    </w:p>
    <w:p w14:paraId="60C6066D" w14:textId="63314A8D" w:rsidR="0047783A" w:rsidRPr="00910137" w:rsidRDefault="00A633C6" w:rsidP="009956B4">
      <w:pPr>
        <w:pStyle w:val="Titre1"/>
        <w:rPr>
          <w:lang w:val="fr-BE"/>
        </w:rPr>
      </w:pPr>
      <w:bookmarkStart w:id="9" w:name="_Toc42488074"/>
      <w:r w:rsidRPr="00910137">
        <w:rPr>
          <w:lang w:val="fr-BE"/>
        </w:rPr>
        <w:lastRenderedPageBreak/>
        <w:t>5. Type de marché</w:t>
      </w:r>
      <w:bookmarkEnd w:id="9"/>
    </w:p>
    <w:p w14:paraId="27F17544" w14:textId="4D0D88D4" w:rsidR="0047783A" w:rsidRPr="00910137" w:rsidRDefault="001D2A2F" w:rsidP="0047783A">
      <w:pPr>
        <w:pStyle w:val="Titre2"/>
        <w:keepNext w:val="0"/>
        <w:ind w:left="567"/>
        <w:jc w:val="both"/>
        <w:rPr>
          <w:rFonts w:ascii="Times New Roman" w:hAnsi="Times New Roman"/>
          <w:sz w:val="22"/>
          <w:lang w:val="fr-BE"/>
        </w:rPr>
      </w:pPr>
      <w:r w:rsidRPr="00910137">
        <w:rPr>
          <w:rFonts w:ascii="Times New Roman" w:hAnsi="Times New Roman"/>
          <w:sz w:val="22"/>
          <w:lang w:val="fr-BE"/>
        </w:rPr>
        <w:t>P</w:t>
      </w:r>
      <w:r w:rsidR="00D8732D" w:rsidRPr="00910137">
        <w:rPr>
          <w:rFonts w:ascii="Times New Roman" w:hAnsi="Times New Roman"/>
          <w:sz w:val="22"/>
          <w:lang w:val="fr-BE"/>
        </w:rPr>
        <w:t>rix unitaire</w:t>
      </w:r>
      <w:r w:rsidRPr="00910137">
        <w:rPr>
          <w:rFonts w:ascii="Times New Roman" w:hAnsi="Times New Roman"/>
          <w:sz w:val="22"/>
          <w:lang w:val="fr-BE"/>
        </w:rPr>
        <w:t>.</w:t>
      </w:r>
    </w:p>
    <w:p w14:paraId="752C7A3B" w14:textId="56AFA5FE" w:rsidR="0047783A" w:rsidRPr="00910137" w:rsidRDefault="00A633C6" w:rsidP="009956B4">
      <w:pPr>
        <w:pStyle w:val="Titre1"/>
        <w:rPr>
          <w:lang w:val="fr-BE"/>
        </w:rPr>
      </w:pPr>
      <w:bookmarkStart w:id="10" w:name="_Toc42488075"/>
      <w:r w:rsidRPr="00910137">
        <w:rPr>
          <w:lang w:val="fr-BE"/>
        </w:rPr>
        <w:t>6. Monnaie</w:t>
      </w:r>
      <w:bookmarkEnd w:id="10"/>
    </w:p>
    <w:p w14:paraId="465A230B" w14:textId="1E7EBBB4" w:rsidR="0047783A" w:rsidRPr="00910137" w:rsidRDefault="0047783A" w:rsidP="0047783A">
      <w:pPr>
        <w:pStyle w:val="Titre2"/>
        <w:keepNext w:val="0"/>
        <w:ind w:left="567"/>
        <w:jc w:val="both"/>
        <w:rPr>
          <w:rFonts w:ascii="Times New Roman" w:hAnsi="Times New Roman"/>
          <w:sz w:val="22"/>
          <w:lang w:val="fr-BE"/>
        </w:rPr>
      </w:pPr>
      <w:r w:rsidRPr="00910137">
        <w:rPr>
          <w:rFonts w:ascii="Times New Roman" w:hAnsi="Times New Roman"/>
          <w:sz w:val="22"/>
          <w:szCs w:val="22"/>
          <w:lang w:val="fr-BE"/>
        </w:rPr>
        <w:t>Les offres doivent être libellées en</w:t>
      </w:r>
      <w:r w:rsidRPr="00910137">
        <w:rPr>
          <w:rFonts w:ascii="Times New Roman" w:hAnsi="Times New Roman"/>
          <w:bCs/>
          <w:sz w:val="22"/>
          <w:szCs w:val="22"/>
          <w:lang w:val="fr-BE"/>
        </w:rPr>
        <w:t xml:space="preserve"> </w:t>
      </w:r>
      <w:r w:rsidR="001D2A2F" w:rsidRPr="00910137">
        <w:rPr>
          <w:rFonts w:ascii="Times New Roman" w:hAnsi="Times New Roman"/>
          <w:bCs/>
          <w:sz w:val="22"/>
          <w:szCs w:val="22"/>
          <w:lang w:val="fr-BE"/>
        </w:rPr>
        <w:t>MGA</w:t>
      </w:r>
      <w:r w:rsidRPr="00910137">
        <w:rPr>
          <w:rStyle w:val="Appelnotedebasdep"/>
          <w:rFonts w:ascii="Times New Roman" w:hAnsi="Times New Roman"/>
          <w:sz w:val="22"/>
          <w:lang w:val="fr-BE"/>
        </w:rPr>
        <w:footnoteReference w:id="3"/>
      </w:r>
      <w:r w:rsidRPr="00910137">
        <w:rPr>
          <w:rFonts w:ascii="Times New Roman" w:hAnsi="Times New Roman"/>
          <w:sz w:val="22"/>
          <w:lang w:val="fr-BE"/>
        </w:rPr>
        <w:t>.</w:t>
      </w:r>
    </w:p>
    <w:p w14:paraId="0AFF2F59" w14:textId="1E3A7F09" w:rsidR="0047783A" w:rsidRPr="00910137" w:rsidRDefault="00A633C6" w:rsidP="009956B4">
      <w:pPr>
        <w:pStyle w:val="Titre1"/>
        <w:rPr>
          <w:lang w:val="fr-BE"/>
        </w:rPr>
      </w:pPr>
      <w:bookmarkStart w:id="11" w:name="_Toc42488076"/>
      <w:r w:rsidRPr="00910137">
        <w:rPr>
          <w:lang w:val="fr-BE"/>
        </w:rPr>
        <w:t>7. Lots</w:t>
      </w:r>
      <w:bookmarkEnd w:id="11"/>
    </w:p>
    <w:p w14:paraId="78FC634A" w14:textId="77777777" w:rsidR="009F2DB9" w:rsidRPr="00910137" w:rsidRDefault="009F2DB9" w:rsidP="009F2DB9">
      <w:pPr>
        <w:pStyle w:val="Titre2"/>
        <w:keepNext w:val="0"/>
        <w:ind w:left="567" w:hanging="567"/>
        <w:jc w:val="both"/>
        <w:rPr>
          <w:rFonts w:ascii="Times New Roman" w:hAnsi="Times New Roman"/>
          <w:sz w:val="22"/>
          <w:lang w:val="fr-BE"/>
        </w:rPr>
      </w:pPr>
      <w:r w:rsidRPr="00910137">
        <w:rPr>
          <w:rFonts w:ascii="Times New Roman" w:hAnsi="Times New Roman"/>
          <w:sz w:val="22"/>
          <w:lang w:val="fr-BE"/>
        </w:rPr>
        <w:t>7.1</w:t>
      </w:r>
      <w:r w:rsidRPr="00910137">
        <w:rPr>
          <w:rFonts w:ascii="Times New Roman" w:hAnsi="Times New Roman"/>
          <w:sz w:val="22"/>
          <w:lang w:val="fr-BE"/>
        </w:rPr>
        <w:tab/>
        <w:t xml:space="preserve">Le soumissionnaire peut soumettre une offre pour plusieurs lots. </w:t>
      </w:r>
    </w:p>
    <w:p w14:paraId="057A11B0" w14:textId="77777777" w:rsidR="009F2DB9" w:rsidRPr="00910137" w:rsidRDefault="009F2DB9" w:rsidP="009F2DB9">
      <w:pPr>
        <w:pStyle w:val="Titre2"/>
        <w:keepNext w:val="0"/>
        <w:ind w:left="567" w:hanging="567"/>
        <w:jc w:val="both"/>
        <w:rPr>
          <w:rFonts w:ascii="Times New Roman" w:hAnsi="Times New Roman"/>
          <w:lang w:val="fr-BE"/>
        </w:rPr>
      </w:pPr>
      <w:r w:rsidRPr="00910137">
        <w:rPr>
          <w:rFonts w:ascii="Times New Roman" w:hAnsi="Times New Roman"/>
          <w:sz w:val="22"/>
          <w:lang w:val="fr-BE"/>
        </w:rPr>
        <w:t>7.2</w:t>
      </w:r>
      <w:r w:rsidRPr="00910137">
        <w:rPr>
          <w:rFonts w:ascii="Times New Roman" w:hAnsi="Times New Roman"/>
          <w:sz w:val="22"/>
          <w:lang w:val="fr-BE"/>
        </w:rPr>
        <w:tab/>
        <w:t>Chaque lot fera l’objet d’un contrat distinct et les quantités indiquées pour les différents lots seront indivisibles. Le soumissionnaire doit offrir l’ensemble de la ou des quantités indiquées pour chaque lot. Les offres partielles ne doivent en aucun cas être prises en considération. Si un soumissionnaire remporte plusieurs lots, un seul contrat portant sur l’ensemble de ces lots peut être conclu.</w:t>
      </w:r>
    </w:p>
    <w:p w14:paraId="37052D88" w14:textId="77777777" w:rsidR="009F2DB9" w:rsidRPr="00910137" w:rsidRDefault="009F2DB9" w:rsidP="009F2DB9">
      <w:pPr>
        <w:pStyle w:val="Titre2"/>
        <w:keepNext w:val="0"/>
        <w:ind w:left="567" w:hanging="567"/>
        <w:jc w:val="both"/>
        <w:rPr>
          <w:rFonts w:ascii="Times New Roman" w:hAnsi="Times New Roman"/>
          <w:sz w:val="22"/>
          <w:lang w:val="fr-BE"/>
        </w:rPr>
      </w:pPr>
      <w:r w:rsidRPr="00910137">
        <w:rPr>
          <w:rFonts w:ascii="Times New Roman" w:hAnsi="Times New Roman"/>
          <w:sz w:val="22"/>
          <w:lang w:val="fr-BE"/>
        </w:rPr>
        <w:t>7.3</w:t>
      </w:r>
      <w:r w:rsidRPr="00910137">
        <w:rPr>
          <w:rFonts w:ascii="Times New Roman" w:hAnsi="Times New Roman"/>
          <w:sz w:val="22"/>
          <w:lang w:val="fr-BE"/>
        </w:rPr>
        <w:tab/>
        <w:t>Le soumissionnaire peut faire figurer dans son offre la remise globale qu’il consentirait en cas d’attribution de certains lots ou de tous les lots pour lesquels il a soumis une offre. La remise doit être clairement indiquée pour chaque lot de manière à pouvoir être annoncée lors de la séance publique d’ouverture des offres.</w:t>
      </w:r>
    </w:p>
    <w:p w14:paraId="5CB094C5" w14:textId="77777777" w:rsidR="009F2DB9" w:rsidRPr="00910137" w:rsidRDefault="009F2DB9" w:rsidP="009F2DB9">
      <w:pPr>
        <w:pStyle w:val="Titre2"/>
        <w:keepNext w:val="0"/>
        <w:ind w:left="567" w:hanging="567"/>
        <w:jc w:val="both"/>
        <w:rPr>
          <w:rFonts w:ascii="Times New Roman" w:hAnsi="Times New Roman"/>
          <w:lang w:val="fr-BE"/>
        </w:rPr>
      </w:pPr>
      <w:r w:rsidRPr="00910137">
        <w:rPr>
          <w:rFonts w:ascii="Times New Roman" w:hAnsi="Times New Roman"/>
          <w:sz w:val="22"/>
          <w:szCs w:val="22"/>
          <w:lang w:val="fr-BE"/>
        </w:rPr>
        <w:t>7.4</w:t>
      </w:r>
      <w:r w:rsidRPr="00910137">
        <w:rPr>
          <w:rFonts w:ascii="Times New Roman" w:hAnsi="Times New Roman"/>
          <w:sz w:val="22"/>
          <w:szCs w:val="22"/>
          <w:lang w:val="fr-BE"/>
        </w:rPr>
        <w:tab/>
        <w:t>L’attribution du marché se fera lot par lot, mais le pouvoir adjudicateur peut choisir la solution globale la plus avantageuse après avoir tenu compte des remises consenties</w:t>
      </w:r>
      <w:r w:rsidRPr="00910137">
        <w:rPr>
          <w:rFonts w:ascii="Times New Roman" w:hAnsi="Times New Roman"/>
          <w:lang w:val="fr-BE"/>
        </w:rPr>
        <w:t>.</w:t>
      </w:r>
    </w:p>
    <w:p w14:paraId="6D535022" w14:textId="71C8CD35" w:rsidR="0047783A" w:rsidRPr="00910137" w:rsidRDefault="00A633C6" w:rsidP="009956B4">
      <w:pPr>
        <w:pStyle w:val="Titre1"/>
        <w:rPr>
          <w:lang w:val="fr-BE"/>
        </w:rPr>
      </w:pPr>
      <w:bookmarkStart w:id="12" w:name="_Toc42488077"/>
      <w:r w:rsidRPr="00910137">
        <w:rPr>
          <w:lang w:val="fr-BE"/>
        </w:rPr>
        <w:t>8. Période de validité</w:t>
      </w:r>
      <w:bookmarkEnd w:id="12"/>
    </w:p>
    <w:p w14:paraId="30360BC8" w14:textId="77777777" w:rsidR="0047783A" w:rsidRPr="00910137" w:rsidRDefault="0047783A" w:rsidP="0047783A">
      <w:pPr>
        <w:pStyle w:val="Titre2"/>
        <w:keepNext w:val="0"/>
        <w:tabs>
          <w:tab w:val="num" w:pos="567"/>
        </w:tabs>
        <w:ind w:left="567" w:hanging="567"/>
        <w:jc w:val="both"/>
        <w:rPr>
          <w:rFonts w:ascii="Times New Roman" w:hAnsi="Times New Roman"/>
          <w:sz w:val="22"/>
          <w:lang w:val="fr-BE"/>
        </w:rPr>
      </w:pPr>
      <w:r w:rsidRPr="00910137">
        <w:rPr>
          <w:rFonts w:ascii="Times New Roman" w:hAnsi="Times New Roman"/>
          <w:sz w:val="22"/>
          <w:lang w:val="fr-BE"/>
        </w:rPr>
        <w:t>8.1</w:t>
      </w:r>
      <w:r w:rsidRPr="00910137">
        <w:rPr>
          <w:rFonts w:ascii="Times New Roman" w:hAnsi="Times New Roman"/>
          <w:sz w:val="22"/>
          <w:lang w:val="fr-BE"/>
        </w:rPr>
        <w:tab/>
        <w:t>Les soumissionnaires restent liés par leur offre pendant une période de 90 jours à compter de la date limite de soumission des offres.</w:t>
      </w:r>
    </w:p>
    <w:p w14:paraId="246ED2FF" w14:textId="77777777" w:rsidR="0047783A" w:rsidRPr="00910137" w:rsidRDefault="0047783A" w:rsidP="0047783A">
      <w:pPr>
        <w:pStyle w:val="Titre2"/>
        <w:keepNext w:val="0"/>
        <w:tabs>
          <w:tab w:val="num" w:pos="567"/>
        </w:tabs>
        <w:ind w:left="567" w:hanging="567"/>
        <w:jc w:val="both"/>
        <w:rPr>
          <w:rFonts w:ascii="Times New Roman" w:hAnsi="Times New Roman"/>
          <w:sz w:val="22"/>
          <w:lang w:val="fr-BE"/>
        </w:rPr>
      </w:pPr>
      <w:r w:rsidRPr="00910137">
        <w:rPr>
          <w:rFonts w:ascii="Times New Roman" w:hAnsi="Times New Roman"/>
          <w:sz w:val="22"/>
          <w:lang w:val="fr-BE"/>
        </w:rPr>
        <w:t>8.2</w:t>
      </w:r>
      <w:r w:rsidRPr="00910137">
        <w:rPr>
          <w:rFonts w:ascii="Times New Roman" w:hAnsi="Times New Roman"/>
          <w:sz w:val="22"/>
          <w:lang w:val="fr-BE"/>
        </w:rPr>
        <w:tab/>
        <w:t>Dans des cas exceptionnels et avant l’expiration de la période initiale de validité de l’offre, le pouvoir adjudicateur peut demander par écrit aux soumissionnaires de prolonger cette période de 40 jours. Ces demandes et les réponses à ces dernières doivent être faites par écrit. Les soumissionnaires qui acceptent de prolonger la période de validité de leur offre ne seront pas autorisés à modifier leur offre et sont tenus de prolonger la validité de leur garantie de soumission afin de couvrir la période de validité révisée de l’offre. En cas de refus, leur participation à l’appel d’offres prend fin sans qu’ils perdent leur garantie de soumission. Lorsque le pouvoir adjudicateur est tenu d’obtenir la recommandation de l’instance visée dans la section 2.6.10.1.1 du PRAG, il peut demander, avant que celle-ci n’expire, que la période de validité des offres soit prolongée jusqu’à l’adoption de cette recommandation.</w:t>
      </w:r>
    </w:p>
    <w:p w14:paraId="4AA14439" w14:textId="77777777" w:rsidR="0047783A" w:rsidRPr="00910137" w:rsidRDefault="0047783A" w:rsidP="00AC07D4">
      <w:pPr>
        <w:tabs>
          <w:tab w:val="num" w:pos="567"/>
        </w:tabs>
        <w:ind w:left="567" w:hanging="567"/>
        <w:jc w:val="both"/>
        <w:rPr>
          <w:rFonts w:ascii="Times New Roman" w:hAnsi="Times New Roman"/>
          <w:lang w:val="fr-BE"/>
        </w:rPr>
      </w:pPr>
      <w:r w:rsidRPr="00910137">
        <w:rPr>
          <w:rFonts w:ascii="Times New Roman" w:hAnsi="Times New Roman"/>
          <w:sz w:val="22"/>
          <w:szCs w:val="22"/>
          <w:lang w:val="fr-BE"/>
        </w:rPr>
        <w:t>8.3</w:t>
      </w:r>
      <w:r w:rsidRPr="00910137">
        <w:rPr>
          <w:rFonts w:ascii="Times New Roman" w:hAnsi="Times New Roman"/>
          <w:sz w:val="22"/>
          <w:szCs w:val="22"/>
          <w:lang w:val="fr-BE"/>
        </w:rPr>
        <w:tab/>
        <w:t>L’attributaire reste engagé par son offre pendant une période supplémentaire de 60 jours. La période supplémentaire est ajoutée à</w:t>
      </w:r>
      <w:r w:rsidRPr="00910137">
        <w:rPr>
          <w:rFonts w:ascii="Times New Roman" w:hAnsi="Times New Roman"/>
          <w:sz w:val="22"/>
          <w:lang w:val="fr-BE"/>
        </w:rPr>
        <w:t xml:space="preserve"> la période de validité de </w:t>
      </w:r>
      <w:r w:rsidRPr="00910137">
        <w:rPr>
          <w:rFonts w:ascii="Times New Roman" w:hAnsi="Times New Roman"/>
          <w:sz w:val="22"/>
          <w:szCs w:val="22"/>
          <w:lang w:val="fr-BE"/>
        </w:rPr>
        <w:t>l’offre</w:t>
      </w:r>
      <w:r w:rsidRPr="00910137">
        <w:rPr>
          <w:rFonts w:ascii="Times New Roman" w:hAnsi="Times New Roman"/>
          <w:sz w:val="22"/>
          <w:lang w:val="fr-BE"/>
        </w:rPr>
        <w:t>, quelle que soit la date de notification.</w:t>
      </w:r>
    </w:p>
    <w:p w14:paraId="27C31267" w14:textId="562313E7" w:rsidR="0047783A" w:rsidRPr="00910137" w:rsidRDefault="00A633C6" w:rsidP="009956B4">
      <w:pPr>
        <w:pStyle w:val="Titre1"/>
        <w:rPr>
          <w:lang w:val="fr-BE"/>
        </w:rPr>
      </w:pPr>
      <w:bookmarkStart w:id="13" w:name="_Ref500330462"/>
      <w:r w:rsidRPr="00910137">
        <w:rPr>
          <w:lang w:val="fr-BE"/>
        </w:rPr>
        <w:lastRenderedPageBreak/>
        <w:t xml:space="preserve">9. </w:t>
      </w:r>
      <w:bookmarkStart w:id="14" w:name="_Toc42488078"/>
      <w:r w:rsidRPr="00910137">
        <w:rPr>
          <w:lang w:val="fr-BE"/>
        </w:rPr>
        <w:t>Langue des</w:t>
      </w:r>
      <w:bookmarkEnd w:id="14"/>
      <w:r w:rsidRPr="00910137">
        <w:rPr>
          <w:lang w:val="fr-BE"/>
        </w:rPr>
        <w:t xml:space="preserve"> offres</w:t>
      </w:r>
    </w:p>
    <w:bookmarkEnd w:id="13"/>
    <w:p w14:paraId="01A5CF24" w14:textId="3C9DDD45" w:rsidR="0047783A" w:rsidRPr="00910137" w:rsidRDefault="0047783A" w:rsidP="0047783A">
      <w:pPr>
        <w:pStyle w:val="Titre2"/>
        <w:keepNext w:val="0"/>
        <w:ind w:left="567" w:hanging="567"/>
        <w:jc w:val="both"/>
        <w:rPr>
          <w:rFonts w:ascii="Times New Roman" w:hAnsi="Times New Roman"/>
          <w:sz w:val="22"/>
          <w:lang w:val="fr-BE"/>
        </w:rPr>
      </w:pPr>
      <w:r w:rsidRPr="00910137">
        <w:rPr>
          <w:rFonts w:ascii="Times New Roman" w:hAnsi="Times New Roman"/>
          <w:sz w:val="22"/>
          <w:lang w:val="fr-BE"/>
        </w:rPr>
        <w:t>9.1</w:t>
      </w:r>
      <w:r w:rsidRPr="00910137">
        <w:rPr>
          <w:rFonts w:ascii="Times New Roman" w:hAnsi="Times New Roman"/>
          <w:sz w:val="22"/>
          <w:lang w:val="fr-BE"/>
        </w:rPr>
        <w:tab/>
        <w:t xml:space="preserve">Les offres, la correspondance et les documents associés </w:t>
      </w:r>
      <w:r w:rsidR="001D2A2F" w:rsidRPr="00910137">
        <w:rPr>
          <w:rFonts w:ascii="Times New Roman" w:hAnsi="Times New Roman"/>
          <w:sz w:val="22"/>
          <w:lang w:val="fr-BE"/>
        </w:rPr>
        <w:t>aux offres échangées</w:t>
      </w:r>
      <w:r w:rsidRPr="00910137">
        <w:rPr>
          <w:rFonts w:ascii="Times New Roman" w:hAnsi="Times New Roman"/>
          <w:sz w:val="22"/>
          <w:lang w:val="fr-BE"/>
        </w:rPr>
        <w:t xml:space="preserve"> entre le soumissionnaire et le pouvoir adjudicateur doivent être rédigés dans la langue de la procédure, à savoir le français.</w:t>
      </w:r>
    </w:p>
    <w:p w14:paraId="510843C3" w14:textId="25EAFD49" w:rsidR="0047783A" w:rsidRPr="00910137" w:rsidRDefault="0047783A" w:rsidP="0047783A">
      <w:pPr>
        <w:pStyle w:val="Titre2"/>
        <w:keepNext w:val="0"/>
        <w:ind w:left="567"/>
        <w:jc w:val="both"/>
        <w:rPr>
          <w:rFonts w:ascii="Times New Roman" w:hAnsi="Times New Roman"/>
          <w:sz w:val="22"/>
          <w:lang w:val="fr-BE"/>
        </w:rPr>
      </w:pPr>
      <w:r w:rsidRPr="00910137">
        <w:rPr>
          <w:rFonts w:ascii="Times New Roman" w:hAnsi="Times New Roman"/>
          <w:sz w:val="22"/>
          <w:lang w:val="fr-BE"/>
        </w:rPr>
        <w:t xml:space="preserve">Si les pièces justificatives ne sont pas rédigées dans l’une des langues officielles de l’Union </w:t>
      </w:r>
      <w:r w:rsidR="00736FF2" w:rsidRPr="00910137">
        <w:rPr>
          <w:rFonts w:ascii="Times New Roman" w:hAnsi="Times New Roman"/>
          <w:sz w:val="22"/>
          <w:lang w:val="fr-BE"/>
        </w:rPr>
        <w:t>E</w:t>
      </w:r>
      <w:r w:rsidRPr="00910137">
        <w:rPr>
          <w:rFonts w:ascii="Times New Roman" w:hAnsi="Times New Roman"/>
          <w:sz w:val="22"/>
          <w:lang w:val="fr-BE"/>
        </w:rPr>
        <w:t xml:space="preserve">uropéenne, une traduction dans la langue de l’appel d’offres doit être jointe. Lorsque les documents sont rédigés dans une langue officielle de l’Union </w:t>
      </w:r>
      <w:r w:rsidR="00736FF2" w:rsidRPr="00910137">
        <w:rPr>
          <w:rFonts w:ascii="Times New Roman" w:hAnsi="Times New Roman"/>
          <w:sz w:val="22"/>
          <w:lang w:val="fr-BE"/>
        </w:rPr>
        <w:t>E</w:t>
      </w:r>
      <w:r w:rsidRPr="00910137">
        <w:rPr>
          <w:rFonts w:ascii="Times New Roman" w:hAnsi="Times New Roman"/>
          <w:sz w:val="22"/>
          <w:lang w:val="fr-BE"/>
        </w:rPr>
        <w:t>uropéenne autre que le français, il est vivement recommandé de fournir une traduction en français afin de faciliter leur évaluation.</w:t>
      </w:r>
    </w:p>
    <w:p w14:paraId="451C65B5" w14:textId="489964BE" w:rsidR="0047783A" w:rsidRPr="00910137" w:rsidRDefault="00A633C6" w:rsidP="009956B4">
      <w:pPr>
        <w:pStyle w:val="Titre1"/>
        <w:rPr>
          <w:lang w:val="fr-BE"/>
        </w:rPr>
      </w:pPr>
      <w:bookmarkStart w:id="15" w:name="_Toc42488079"/>
      <w:r w:rsidRPr="00910137">
        <w:rPr>
          <w:lang w:val="fr-BE"/>
        </w:rPr>
        <w:t>10. Soumission des offres</w:t>
      </w:r>
      <w:bookmarkEnd w:id="15"/>
    </w:p>
    <w:p w14:paraId="498A0855" w14:textId="77777777" w:rsidR="001D2A2F" w:rsidRPr="00910137" w:rsidRDefault="0047783A" w:rsidP="00736FF2">
      <w:pPr>
        <w:ind w:left="567" w:hanging="567"/>
        <w:jc w:val="both"/>
        <w:rPr>
          <w:rFonts w:ascii="Times New Roman" w:hAnsi="Times New Roman"/>
          <w:sz w:val="22"/>
          <w:lang w:val="fr-BE"/>
        </w:rPr>
      </w:pPr>
      <w:bookmarkStart w:id="16" w:name="_Ref500326737"/>
      <w:r w:rsidRPr="00910137">
        <w:rPr>
          <w:rFonts w:ascii="Times New Roman" w:hAnsi="Times New Roman"/>
          <w:sz w:val="22"/>
          <w:lang w:val="fr-BE"/>
        </w:rPr>
        <w:t>10.</w:t>
      </w:r>
      <w:r w:rsidR="001D2A2F" w:rsidRPr="00910137">
        <w:rPr>
          <w:rFonts w:ascii="Times New Roman" w:hAnsi="Times New Roman"/>
          <w:sz w:val="22"/>
          <w:lang w:val="fr-BE"/>
        </w:rPr>
        <w:t xml:space="preserve">1 </w:t>
      </w:r>
      <w:r w:rsidR="001D2A2F" w:rsidRPr="00910137">
        <w:rPr>
          <w:rFonts w:ascii="Times New Roman" w:hAnsi="Times New Roman"/>
          <w:b/>
          <w:sz w:val="22"/>
          <w:lang w:val="fr-BE"/>
        </w:rPr>
        <w:t>Les offres doivent être envoyées au pouvoir adjudicateur avant la date limite indiquée dans l’avis de marché</w:t>
      </w:r>
      <w:r w:rsidR="001D2A2F" w:rsidRPr="00910137">
        <w:rPr>
          <w:rFonts w:ascii="Times New Roman" w:hAnsi="Times New Roman"/>
          <w:sz w:val="22"/>
          <w:lang w:val="fr-BE"/>
        </w:rPr>
        <w:t>. Elles doivent comporter tous les documents spécifiés au point 11 des présentes instructions et être envoyées à l’adresse suivante :</w:t>
      </w:r>
    </w:p>
    <w:p w14:paraId="4F6E6FCE" w14:textId="77777777" w:rsidR="001D2A2F" w:rsidRPr="00910137" w:rsidRDefault="001D2A2F" w:rsidP="001D2A2F">
      <w:pPr>
        <w:widowControl w:val="0"/>
        <w:spacing w:before="0" w:after="0"/>
        <w:ind w:left="993"/>
        <w:jc w:val="both"/>
        <w:rPr>
          <w:rFonts w:ascii="Times New Roman" w:hAnsi="Times New Roman"/>
          <w:b/>
          <w:sz w:val="22"/>
          <w:lang w:val="fr-BE"/>
        </w:rPr>
      </w:pPr>
      <w:r w:rsidRPr="00910137">
        <w:rPr>
          <w:rFonts w:ascii="Times New Roman" w:hAnsi="Times New Roman"/>
          <w:b/>
          <w:sz w:val="22"/>
          <w:lang w:val="fr-BE"/>
        </w:rPr>
        <w:t xml:space="preserve">Unité de Gestion du Programme RINDRA </w:t>
      </w:r>
    </w:p>
    <w:p w14:paraId="5AC42440" w14:textId="77777777" w:rsidR="001D2A2F" w:rsidRPr="00910137" w:rsidRDefault="001D2A2F" w:rsidP="001D2A2F">
      <w:pPr>
        <w:widowControl w:val="0"/>
        <w:spacing w:before="0" w:after="0"/>
        <w:ind w:left="993"/>
        <w:jc w:val="both"/>
        <w:rPr>
          <w:rFonts w:ascii="Times New Roman" w:hAnsi="Times New Roman"/>
          <w:b/>
          <w:sz w:val="22"/>
          <w:lang w:val="fr-BE"/>
        </w:rPr>
      </w:pPr>
      <w:r w:rsidRPr="00910137">
        <w:rPr>
          <w:rFonts w:ascii="Times New Roman" w:hAnsi="Times New Roman"/>
          <w:b/>
          <w:sz w:val="22"/>
          <w:lang w:val="fr-BE"/>
        </w:rPr>
        <w:t>Immeuble ex-Ambassade des USA (en face du English Teaching Program ETP),</w:t>
      </w:r>
    </w:p>
    <w:p w14:paraId="31AF931A" w14:textId="249103C2" w:rsidR="001D2A2F" w:rsidRPr="00910137" w:rsidRDefault="001D2A2F" w:rsidP="001D2A2F">
      <w:pPr>
        <w:widowControl w:val="0"/>
        <w:spacing w:before="0" w:after="0"/>
        <w:ind w:left="993"/>
        <w:jc w:val="both"/>
        <w:rPr>
          <w:rFonts w:ascii="Times New Roman" w:hAnsi="Times New Roman"/>
          <w:b/>
          <w:sz w:val="22"/>
          <w:lang w:val="fr-BE"/>
        </w:rPr>
      </w:pPr>
      <w:r w:rsidRPr="00910137">
        <w:rPr>
          <w:rFonts w:ascii="Times New Roman" w:hAnsi="Times New Roman"/>
          <w:b/>
          <w:sz w:val="22"/>
          <w:lang w:val="fr-BE"/>
        </w:rPr>
        <w:t>3ème</w:t>
      </w:r>
      <w:r w:rsidR="00736FF2" w:rsidRPr="00910137">
        <w:rPr>
          <w:rFonts w:ascii="Times New Roman" w:hAnsi="Times New Roman"/>
          <w:b/>
          <w:sz w:val="22"/>
          <w:lang w:val="fr-BE"/>
        </w:rPr>
        <w:t xml:space="preserve"> </w:t>
      </w:r>
      <w:r w:rsidRPr="00910137">
        <w:rPr>
          <w:rFonts w:ascii="Times New Roman" w:hAnsi="Times New Roman"/>
          <w:b/>
          <w:sz w:val="22"/>
          <w:lang w:val="fr-BE"/>
        </w:rPr>
        <w:t>étage Gauche,</w:t>
      </w:r>
    </w:p>
    <w:p w14:paraId="37AB1CD8" w14:textId="77777777" w:rsidR="001D2A2F" w:rsidRPr="00910137" w:rsidRDefault="001D2A2F" w:rsidP="001D2A2F">
      <w:pPr>
        <w:widowControl w:val="0"/>
        <w:spacing w:before="0" w:after="0"/>
        <w:ind w:left="992"/>
        <w:jc w:val="both"/>
        <w:rPr>
          <w:rFonts w:ascii="Times New Roman" w:hAnsi="Times New Roman"/>
          <w:b/>
          <w:sz w:val="22"/>
          <w:lang w:val="fr-BE"/>
        </w:rPr>
      </w:pPr>
      <w:r w:rsidRPr="00910137">
        <w:rPr>
          <w:rFonts w:ascii="Times New Roman" w:hAnsi="Times New Roman"/>
          <w:b/>
          <w:sz w:val="22"/>
          <w:lang w:val="fr-BE"/>
        </w:rPr>
        <w:t xml:space="preserve">Antsahavola, Antananarivo, </w:t>
      </w:r>
    </w:p>
    <w:p w14:paraId="3A7E607D" w14:textId="77777777" w:rsidR="001D2A2F" w:rsidRPr="00910137" w:rsidRDefault="001D2A2F" w:rsidP="001D2A2F">
      <w:pPr>
        <w:widowControl w:val="0"/>
        <w:spacing w:before="0" w:after="0"/>
        <w:ind w:left="992"/>
        <w:jc w:val="both"/>
        <w:rPr>
          <w:rFonts w:ascii="Times New Roman" w:hAnsi="Times New Roman"/>
          <w:b/>
          <w:sz w:val="22"/>
          <w:lang w:val="fr-BE"/>
        </w:rPr>
      </w:pPr>
      <w:r w:rsidRPr="00910137">
        <w:rPr>
          <w:rFonts w:ascii="Times New Roman" w:hAnsi="Times New Roman"/>
          <w:b/>
          <w:sz w:val="22"/>
          <w:lang w:val="fr-BE"/>
        </w:rPr>
        <w:t>Madagascar</w:t>
      </w:r>
    </w:p>
    <w:p w14:paraId="1D4862F8" w14:textId="77777777" w:rsidR="001D2A2F" w:rsidRPr="00910137" w:rsidRDefault="001D2A2F" w:rsidP="001D2A2F">
      <w:pPr>
        <w:ind w:left="567"/>
        <w:jc w:val="both"/>
        <w:rPr>
          <w:rFonts w:ascii="Times New Roman" w:hAnsi="Times New Roman"/>
          <w:sz w:val="22"/>
          <w:lang w:val="fr-BE"/>
        </w:rPr>
      </w:pPr>
      <w:r w:rsidRPr="00910137">
        <w:rPr>
          <w:rFonts w:ascii="Times New Roman" w:hAnsi="Times New Roman"/>
          <w:sz w:val="22"/>
          <w:lang w:val="fr-BE"/>
        </w:rPr>
        <w:t>Si les offres sont remises en main propre, elles doivent l’être à l’adresse suivante :</w:t>
      </w:r>
    </w:p>
    <w:p w14:paraId="7D098979" w14:textId="77777777" w:rsidR="001D2A2F" w:rsidRPr="00910137" w:rsidRDefault="001D2A2F" w:rsidP="001D2A2F">
      <w:pPr>
        <w:widowControl w:val="0"/>
        <w:spacing w:before="0" w:after="0"/>
        <w:ind w:left="993"/>
        <w:jc w:val="both"/>
        <w:rPr>
          <w:rFonts w:ascii="Times New Roman" w:hAnsi="Times New Roman"/>
          <w:b/>
          <w:sz w:val="22"/>
          <w:lang w:val="fr-BE"/>
        </w:rPr>
      </w:pPr>
      <w:r w:rsidRPr="00910137">
        <w:rPr>
          <w:rFonts w:ascii="Times New Roman" w:hAnsi="Times New Roman"/>
          <w:b/>
          <w:sz w:val="22"/>
          <w:lang w:val="fr-BE"/>
        </w:rPr>
        <w:t xml:space="preserve">Unité de Gestion du Programme RINDRA </w:t>
      </w:r>
    </w:p>
    <w:p w14:paraId="71EBEECD" w14:textId="77777777" w:rsidR="001D2A2F" w:rsidRPr="00910137" w:rsidRDefault="001D2A2F" w:rsidP="001D2A2F">
      <w:pPr>
        <w:widowControl w:val="0"/>
        <w:spacing w:before="0" w:after="0"/>
        <w:ind w:left="993"/>
        <w:jc w:val="both"/>
        <w:rPr>
          <w:rFonts w:ascii="Times New Roman" w:hAnsi="Times New Roman"/>
          <w:b/>
          <w:sz w:val="22"/>
          <w:lang w:val="fr-BE"/>
        </w:rPr>
      </w:pPr>
      <w:r w:rsidRPr="00910137">
        <w:rPr>
          <w:rFonts w:ascii="Times New Roman" w:hAnsi="Times New Roman"/>
          <w:b/>
          <w:sz w:val="22"/>
          <w:lang w:val="fr-BE"/>
        </w:rPr>
        <w:t>Immeuble ex-Ambassade des USA (en face du English Teaching Program ETP),</w:t>
      </w:r>
    </w:p>
    <w:p w14:paraId="03351474" w14:textId="4047DBED" w:rsidR="001D2A2F" w:rsidRPr="00910137" w:rsidRDefault="001D2A2F" w:rsidP="001D2A2F">
      <w:pPr>
        <w:widowControl w:val="0"/>
        <w:spacing w:before="0" w:after="0"/>
        <w:ind w:left="993"/>
        <w:jc w:val="both"/>
        <w:rPr>
          <w:rFonts w:ascii="Times New Roman" w:hAnsi="Times New Roman"/>
          <w:b/>
          <w:sz w:val="22"/>
          <w:lang w:val="fr-BE"/>
        </w:rPr>
      </w:pPr>
      <w:r w:rsidRPr="00910137">
        <w:rPr>
          <w:rFonts w:ascii="Times New Roman" w:hAnsi="Times New Roman"/>
          <w:b/>
          <w:sz w:val="22"/>
          <w:lang w:val="fr-BE"/>
        </w:rPr>
        <w:t>3ème</w:t>
      </w:r>
      <w:r w:rsidR="00736FF2" w:rsidRPr="00910137">
        <w:rPr>
          <w:rFonts w:ascii="Times New Roman" w:hAnsi="Times New Roman"/>
          <w:b/>
          <w:sz w:val="22"/>
          <w:lang w:val="fr-BE"/>
        </w:rPr>
        <w:t xml:space="preserve"> </w:t>
      </w:r>
      <w:r w:rsidRPr="00910137">
        <w:rPr>
          <w:rFonts w:ascii="Times New Roman" w:hAnsi="Times New Roman"/>
          <w:b/>
          <w:sz w:val="22"/>
          <w:lang w:val="fr-BE"/>
        </w:rPr>
        <w:t>étage Gauche,</w:t>
      </w:r>
    </w:p>
    <w:p w14:paraId="265E61DC" w14:textId="77777777" w:rsidR="001D2A2F" w:rsidRPr="00910137" w:rsidRDefault="001D2A2F" w:rsidP="001D2A2F">
      <w:pPr>
        <w:widowControl w:val="0"/>
        <w:spacing w:before="0" w:after="0"/>
        <w:ind w:left="992"/>
        <w:jc w:val="both"/>
        <w:rPr>
          <w:rFonts w:ascii="Times New Roman" w:hAnsi="Times New Roman"/>
          <w:b/>
          <w:sz w:val="22"/>
          <w:lang w:val="fr-BE"/>
        </w:rPr>
      </w:pPr>
      <w:r w:rsidRPr="00910137">
        <w:rPr>
          <w:rFonts w:ascii="Times New Roman" w:hAnsi="Times New Roman"/>
          <w:b/>
          <w:sz w:val="22"/>
          <w:lang w:val="fr-BE"/>
        </w:rPr>
        <w:t xml:space="preserve">Antsahavola, Antananarivo, </w:t>
      </w:r>
    </w:p>
    <w:p w14:paraId="0DDD05DA" w14:textId="77777777" w:rsidR="001D2A2F" w:rsidRPr="00910137" w:rsidRDefault="001D2A2F" w:rsidP="001D2A2F">
      <w:pPr>
        <w:widowControl w:val="0"/>
        <w:spacing w:before="0" w:after="0"/>
        <w:ind w:left="992"/>
        <w:jc w:val="both"/>
        <w:rPr>
          <w:rFonts w:ascii="Times New Roman" w:hAnsi="Times New Roman"/>
          <w:b/>
          <w:sz w:val="22"/>
          <w:lang w:val="fr-BE"/>
        </w:rPr>
      </w:pPr>
      <w:r w:rsidRPr="00910137">
        <w:rPr>
          <w:rFonts w:ascii="Times New Roman" w:hAnsi="Times New Roman"/>
          <w:b/>
          <w:sz w:val="22"/>
          <w:lang w:val="fr-BE"/>
        </w:rPr>
        <w:t>Madagascar</w:t>
      </w:r>
    </w:p>
    <w:p w14:paraId="733626E7" w14:textId="77777777" w:rsidR="001D2A2F" w:rsidRPr="00910137" w:rsidRDefault="001D2A2F" w:rsidP="001D2A2F">
      <w:pPr>
        <w:widowControl w:val="0"/>
        <w:spacing w:before="0" w:after="0"/>
        <w:ind w:left="992"/>
        <w:jc w:val="both"/>
        <w:rPr>
          <w:rFonts w:ascii="Times New Roman" w:hAnsi="Times New Roman"/>
          <w:sz w:val="22"/>
          <w:lang w:val="fr-BE"/>
        </w:rPr>
      </w:pPr>
    </w:p>
    <w:p w14:paraId="7F7F5A49" w14:textId="77777777" w:rsidR="001D2A2F" w:rsidRPr="00910137" w:rsidRDefault="001D2A2F" w:rsidP="001D2A2F">
      <w:pPr>
        <w:widowControl w:val="0"/>
        <w:spacing w:before="0" w:after="0"/>
        <w:ind w:left="992"/>
        <w:jc w:val="both"/>
        <w:rPr>
          <w:rFonts w:ascii="Times New Roman" w:hAnsi="Times New Roman"/>
          <w:sz w:val="22"/>
          <w:lang w:val="fr-BE"/>
        </w:rPr>
      </w:pPr>
      <w:r w:rsidRPr="00910137">
        <w:rPr>
          <w:rFonts w:ascii="Times New Roman" w:hAnsi="Times New Roman"/>
          <w:sz w:val="22"/>
          <w:lang w:val="fr-BE"/>
        </w:rPr>
        <w:t>Horaires d’ouverture des bureaux : du lundi au vendredi, de 8h à 16h (heure locale)</w:t>
      </w:r>
    </w:p>
    <w:p w14:paraId="53B791CA" w14:textId="77777777" w:rsidR="001D2A2F" w:rsidRPr="00910137" w:rsidRDefault="001D2A2F" w:rsidP="001D2A2F">
      <w:pPr>
        <w:ind w:left="567"/>
        <w:jc w:val="both"/>
        <w:rPr>
          <w:rFonts w:ascii="Times New Roman" w:hAnsi="Times New Roman"/>
          <w:sz w:val="22"/>
          <w:highlight w:val="lightGray"/>
          <w:lang w:val="fr-BE"/>
        </w:rPr>
      </w:pPr>
      <w:r w:rsidRPr="00910137">
        <w:rPr>
          <w:rFonts w:ascii="Times New Roman" w:hAnsi="Times New Roman"/>
          <w:sz w:val="22"/>
          <w:lang w:val="fr-BE"/>
        </w:rPr>
        <w:tab/>
        <w:t>Les offres doivent respecter les conditions suivantes :</w:t>
      </w:r>
    </w:p>
    <w:p w14:paraId="4C41A8D4" w14:textId="1A0EF45A" w:rsidR="0047783A" w:rsidRPr="00910137" w:rsidRDefault="0047783A" w:rsidP="000D1B17">
      <w:pPr>
        <w:pStyle w:val="Titre2"/>
        <w:ind w:left="567" w:hanging="567"/>
        <w:jc w:val="both"/>
        <w:rPr>
          <w:rFonts w:ascii="Times New Roman" w:hAnsi="Times New Roman"/>
          <w:lang w:val="fr-BE"/>
        </w:rPr>
      </w:pPr>
      <w:bookmarkStart w:id="17" w:name="_Ref500330141"/>
      <w:bookmarkEnd w:id="16"/>
      <w:r w:rsidRPr="00910137">
        <w:rPr>
          <w:rFonts w:ascii="Times New Roman" w:hAnsi="Times New Roman"/>
          <w:sz w:val="22"/>
          <w:lang w:val="fr-BE"/>
        </w:rPr>
        <w:t>10.2</w:t>
      </w:r>
      <w:r w:rsidRPr="00910137">
        <w:rPr>
          <w:rFonts w:ascii="Times New Roman" w:hAnsi="Times New Roman"/>
          <w:sz w:val="22"/>
          <w:lang w:val="fr-BE"/>
        </w:rPr>
        <w:tab/>
      </w:r>
      <w:r w:rsidR="003D4CB4" w:rsidRPr="00910137">
        <w:rPr>
          <w:rFonts w:ascii="Times New Roman" w:hAnsi="Times New Roman"/>
          <w:sz w:val="22"/>
          <w:lang w:val="fr-BE"/>
        </w:rPr>
        <w:t xml:space="preserve">Toutes les offres doivent être soumises sous la forme d’un exemplaire original unique, portant la mention « original », et de 2 copies signées de la même façon que l’original et portant la mention « copie ». </w:t>
      </w:r>
      <w:r w:rsidR="003D4CB4" w:rsidRPr="00910137">
        <w:rPr>
          <w:rFonts w:ascii="Times New Roman" w:hAnsi="Times New Roman"/>
          <w:b/>
          <w:bCs/>
          <w:sz w:val="22"/>
          <w:lang w:val="fr-BE"/>
        </w:rPr>
        <w:t xml:space="preserve">Originaux et </w:t>
      </w:r>
      <w:r w:rsidR="003D4CB4" w:rsidRPr="00910137">
        <w:rPr>
          <w:rFonts w:ascii="Times New Roman" w:hAnsi="Times New Roman"/>
          <w:sz w:val="22"/>
          <w:lang w:val="fr-BE"/>
        </w:rPr>
        <w:t>c</w:t>
      </w:r>
      <w:r w:rsidR="003D4CB4" w:rsidRPr="00910137">
        <w:rPr>
          <w:rFonts w:ascii="Times New Roman" w:hAnsi="Times New Roman"/>
          <w:b/>
          <w:sz w:val="22"/>
          <w:lang w:val="fr-BE" w:eastAsia="fr-FR" w:bidi="fr-FR"/>
        </w:rPr>
        <w:t>opies seront imprimés en recto-verso, et ne contiendront que des matériaux biodégradables : pas de feuille plastique, pas d’intercalaire en plastique</w:t>
      </w:r>
      <w:r w:rsidR="003D4CB4" w:rsidRPr="00910137">
        <w:rPr>
          <w:rFonts w:ascii="Times New Roman" w:hAnsi="Times New Roman"/>
          <w:sz w:val="22"/>
          <w:lang w:val="fr-BE" w:eastAsia="fr-FR" w:bidi="fr-FR"/>
        </w:rPr>
        <w:t>.</w:t>
      </w:r>
    </w:p>
    <w:bookmarkEnd w:id="17"/>
    <w:p w14:paraId="0DF6BCF6" w14:textId="07C38AC6" w:rsidR="0086759F" w:rsidRPr="00910137" w:rsidRDefault="0047783A" w:rsidP="000D1B17">
      <w:pPr>
        <w:pStyle w:val="Titre2"/>
        <w:ind w:left="567" w:hanging="567"/>
        <w:jc w:val="both"/>
        <w:rPr>
          <w:rFonts w:ascii="Times New Roman" w:hAnsi="Times New Roman"/>
          <w:sz w:val="22"/>
          <w:lang w:val="fr-BE"/>
        </w:rPr>
      </w:pPr>
      <w:r w:rsidRPr="00910137">
        <w:rPr>
          <w:rFonts w:ascii="Times New Roman" w:hAnsi="Times New Roman"/>
          <w:sz w:val="22"/>
          <w:lang w:val="fr-BE"/>
        </w:rPr>
        <w:t>10.3</w:t>
      </w:r>
      <w:r w:rsidRPr="00910137">
        <w:rPr>
          <w:rFonts w:ascii="Times New Roman" w:hAnsi="Times New Roman"/>
          <w:sz w:val="22"/>
          <w:lang w:val="fr-BE"/>
        </w:rPr>
        <w:tab/>
        <w:t>Les offres doivent être soumises</w:t>
      </w:r>
      <w:r w:rsidR="004670EA" w:rsidRPr="00910137">
        <w:rPr>
          <w:rFonts w:ascii="Times New Roman" w:hAnsi="Times New Roman"/>
          <w:sz w:val="22"/>
          <w:lang w:val="fr-BE"/>
        </w:rPr>
        <w:t xml:space="preserve"> </w:t>
      </w:r>
      <w:r w:rsidRPr="00910137">
        <w:rPr>
          <w:rFonts w:ascii="Times New Roman" w:hAnsi="Times New Roman"/>
          <w:sz w:val="22"/>
          <w:lang w:val="fr-BE"/>
        </w:rPr>
        <w:t>:</w:t>
      </w:r>
    </w:p>
    <w:p w14:paraId="4DBBEB14" w14:textId="77777777" w:rsidR="0086759F" w:rsidRPr="00910137" w:rsidRDefault="0086759F" w:rsidP="000D1B17">
      <w:pPr>
        <w:pStyle w:val="Titre2"/>
        <w:ind w:left="567" w:hanging="567"/>
        <w:jc w:val="both"/>
        <w:rPr>
          <w:rFonts w:ascii="Times New Roman" w:hAnsi="Times New Roman"/>
          <w:sz w:val="22"/>
          <w:lang w:val="fr-BE"/>
        </w:rPr>
      </w:pPr>
      <w:r w:rsidRPr="00910137">
        <w:rPr>
          <w:rFonts w:ascii="Times New Roman" w:hAnsi="Times New Roman"/>
          <w:sz w:val="22"/>
          <w:lang w:val="fr-BE"/>
        </w:rPr>
        <w:tab/>
        <w:t>a) soit par la poste ou par messagerie, auxquels cas le cachet de la poste ou la date du récépissé de dépôt fait foi</w:t>
      </w:r>
      <w:r w:rsidR="00803383" w:rsidRPr="00910137">
        <w:rPr>
          <w:rStyle w:val="Appelnotedebasdep"/>
          <w:rFonts w:ascii="Times New Roman" w:hAnsi="Times New Roman"/>
          <w:sz w:val="22"/>
          <w:szCs w:val="22"/>
          <w:lang w:val="fr-BE"/>
        </w:rPr>
        <w:footnoteReference w:id="4"/>
      </w:r>
      <w:r w:rsidRPr="00910137">
        <w:rPr>
          <w:rFonts w:ascii="Times New Roman" w:hAnsi="Times New Roman"/>
          <w:sz w:val="22"/>
          <w:lang w:val="fr-BE"/>
        </w:rPr>
        <w:t>;</w:t>
      </w:r>
    </w:p>
    <w:p w14:paraId="3D364392" w14:textId="77777777" w:rsidR="0086759F" w:rsidRPr="00910137" w:rsidRDefault="0086759F" w:rsidP="000D1B17">
      <w:pPr>
        <w:pStyle w:val="Titre2"/>
        <w:ind w:left="567" w:hanging="567"/>
        <w:jc w:val="both"/>
        <w:rPr>
          <w:rFonts w:ascii="Times New Roman" w:hAnsi="Times New Roman"/>
          <w:sz w:val="22"/>
          <w:lang w:val="fr-BE"/>
        </w:rPr>
      </w:pPr>
      <w:r w:rsidRPr="00910137">
        <w:rPr>
          <w:rFonts w:ascii="Times New Roman" w:hAnsi="Times New Roman"/>
          <w:sz w:val="22"/>
          <w:lang w:val="fr-BE"/>
        </w:rPr>
        <w:tab/>
        <w:t xml:space="preserve">b) soit remises en main propre par le participant en personne ou par un agent directement dans les locaux du pouvoir adjudicateur, auquel cas l’accusé de réception fait foi. </w:t>
      </w:r>
    </w:p>
    <w:p w14:paraId="65CB01B1" w14:textId="389307B7" w:rsidR="008B2A9C" w:rsidRPr="00910137" w:rsidRDefault="008B2A9C" w:rsidP="009956B4">
      <w:pPr>
        <w:pStyle w:val="Titre2"/>
        <w:keepNext w:val="0"/>
        <w:ind w:left="567"/>
        <w:jc w:val="both"/>
        <w:rPr>
          <w:rFonts w:ascii="Times New Roman" w:hAnsi="Times New Roman"/>
          <w:sz w:val="22"/>
          <w:lang w:val="fr-BE"/>
        </w:rPr>
      </w:pPr>
      <w:r w:rsidRPr="00910137">
        <w:rPr>
          <w:rFonts w:ascii="Times New Roman" w:hAnsi="Times New Roman"/>
          <w:sz w:val="22"/>
          <w:lang w:val="fr-BE"/>
        </w:rPr>
        <w:t xml:space="preserve">Le pouvoir adjudicateur peut, pour des raisons d’efficience administrative, rejeter toute candidature ou offre soumise à temps au service postal mais reçue, pour toute raison échappant au contrôle du pouvoir adjudicateur, après la date effective d’approbation de la liste des candidats présélectionnés ou du rapport d’évaluation, si le fait d’accepter ces candidatures ou </w:t>
      </w:r>
      <w:r w:rsidRPr="00910137">
        <w:rPr>
          <w:rFonts w:ascii="Times New Roman" w:hAnsi="Times New Roman"/>
          <w:sz w:val="22"/>
          <w:lang w:val="fr-BE"/>
        </w:rPr>
        <w:lastRenderedPageBreak/>
        <w:t>offres soumises à temps mais arrivées tardivement risque de retarder exagérément la procédure d’évaluation ou de remettre en cause des décisions déjà prises et communiquées.</w:t>
      </w:r>
    </w:p>
    <w:p w14:paraId="380CD258" w14:textId="73AF94E2" w:rsidR="0047783A" w:rsidRPr="00910137" w:rsidRDefault="0047783A" w:rsidP="009956B4">
      <w:pPr>
        <w:pStyle w:val="Titre2"/>
        <w:keepNext w:val="0"/>
        <w:ind w:left="567" w:hanging="567"/>
        <w:jc w:val="both"/>
        <w:rPr>
          <w:rFonts w:ascii="Times New Roman" w:hAnsi="Times New Roman"/>
          <w:sz w:val="22"/>
          <w:lang w:val="fr-BE"/>
        </w:rPr>
      </w:pPr>
      <w:r w:rsidRPr="00910137">
        <w:rPr>
          <w:rFonts w:ascii="Times New Roman" w:hAnsi="Times New Roman"/>
          <w:sz w:val="22"/>
          <w:lang w:val="fr-BE"/>
        </w:rPr>
        <w:t>10.4</w:t>
      </w:r>
      <w:r w:rsidRPr="00910137">
        <w:rPr>
          <w:rFonts w:ascii="Times New Roman" w:hAnsi="Times New Roman"/>
          <w:sz w:val="22"/>
          <w:lang w:val="fr-BE"/>
        </w:rPr>
        <w:tab/>
        <w:t>Toutes les offres, y compris leurs annexes et toutes les pièces justificatives, doivent être soumises dans une enveloppe scellée et porter pour seules mentions</w:t>
      </w:r>
      <w:r w:rsidR="004670EA" w:rsidRPr="00910137">
        <w:rPr>
          <w:rFonts w:ascii="Times New Roman" w:hAnsi="Times New Roman"/>
          <w:sz w:val="22"/>
          <w:lang w:val="fr-BE"/>
        </w:rPr>
        <w:t xml:space="preserve"> </w:t>
      </w:r>
      <w:r w:rsidRPr="00910137">
        <w:rPr>
          <w:rFonts w:ascii="Times New Roman" w:hAnsi="Times New Roman"/>
          <w:sz w:val="22"/>
          <w:lang w:val="fr-BE"/>
        </w:rPr>
        <w:t>:</w:t>
      </w:r>
    </w:p>
    <w:p w14:paraId="5EEE5B26" w14:textId="31EFA2D4" w:rsidR="0047783A" w:rsidRPr="00910137" w:rsidRDefault="0047783A" w:rsidP="009956B4">
      <w:pPr>
        <w:pStyle w:val="Titre2"/>
        <w:keepNext w:val="0"/>
        <w:ind w:left="567"/>
        <w:jc w:val="both"/>
        <w:rPr>
          <w:rFonts w:ascii="Times New Roman" w:hAnsi="Times New Roman"/>
          <w:sz w:val="22"/>
          <w:lang w:val="fr-BE"/>
        </w:rPr>
      </w:pPr>
      <w:r w:rsidRPr="00910137">
        <w:rPr>
          <w:rFonts w:ascii="Times New Roman" w:hAnsi="Times New Roman"/>
          <w:sz w:val="22"/>
          <w:lang w:val="fr-BE"/>
        </w:rPr>
        <w:t>a)</w:t>
      </w:r>
      <w:r w:rsidRPr="00910137">
        <w:rPr>
          <w:rFonts w:ascii="Times New Roman" w:hAnsi="Times New Roman"/>
          <w:sz w:val="22"/>
          <w:lang w:val="fr-BE"/>
        </w:rPr>
        <w:tab/>
        <w:t>l’adresse indiquée ci-dessus</w:t>
      </w:r>
      <w:r w:rsidR="004670EA" w:rsidRPr="00910137">
        <w:rPr>
          <w:rFonts w:ascii="Times New Roman" w:hAnsi="Times New Roman"/>
          <w:sz w:val="22"/>
          <w:lang w:val="fr-BE"/>
        </w:rPr>
        <w:t xml:space="preserve"> </w:t>
      </w:r>
      <w:r w:rsidRPr="00910137">
        <w:rPr>
          <w:rFonts w:ascii="Times New Roman" w:hAnsi="Times New Roman"/>
          <w:sz w:val="22"/>
          <w:lang w:val="fr-BE"/>
        </w:rPr>
        <w:t>;</w:t>
      </w:r>
    </w:p>
    <w:p w14:paraId="792BB132" w14:textId="05A316F1" w:rsidR="0047783A" w:rsidRPr="00910137" w:rsidRDefault="0047783A" w:rsidP="009956B4">
      <w:pPr>
        <w:pStyle w:val="Titre2"/>
        <w:keepNext w:val="0"/>
        <w:ind w:left="567"/>
        <w:jc w:val="both"/>
        <w:rPr>
          <w:rFonts w:ascii="Times New Roman" w:hAnsi="Times New Roman"/>
          <w:sz w:val="22"/>
          <w:lang w:val="fr-BE"/>
        </w:rPr>
      </w:pPr>
      <w:r w:rsidRPr="00910137">
        <w:rPr>
          <w:rFonts w:ascii="Times New Roman" w:hAnsi="Times New Roman"/>
          <w:sz w:val="22"/>
          <w:lang w:val="fr-BE"/>
        </w:rPr>
        <w:t>b)</w:t>
      </w:r>
      <w:r w:rsidRPr="00910137">
        <w:rPr>
          <w:rFonts w:ascii="Times New Roman" w:hAnsi="Times New Roman"/>
          <w:sz w:val="22"/>
          <w:lang w:val="fr-BE"/>
        </w:rPr>
        <w:tab/>
        <w:t xml:space="preserve">la référence du présent appel d’offres (à savoir </w:t>
      </w:r>
      <w:bookmarkStart w:id="18" w:name="_Hlk117581188"/>
      <w:r w:rsidR="0045367E" w:rsidRPr="00910137">
        <w:rPr>
          <w:rFonts w:ascii="Times New Roman" w:hAnsi="Times New Roman"/>
          <w:b/>
          <w:sz w:val="22"/>
          <w:szCs w:val="22"/>
          <w:lang w:val="fr-BE" w:bidi="fr-FR"/>
        </w:rPr>
        <w:t>n°02/FR/DPP/RINDRA</w:t>
      </w:r>
      <w:bookmarkEnd w:id="18"/>
      <w:r w:rsidR="004670EA" w:rsidRPr="00910137">
        <w:rPr>
          <w:rFonts w:ascii="Times New Roman" w:hAnsi="Times New Roman"/>
          <w:bCs/>
          <w:sz w:val="22"/>
          <w:szCs w:val="22"/>
          <w:lang w:val="fr-BE"/>
        </w:rPr>
        <w:t>) ;</w:t>
      </w:r>
    </w:p>
    <w:p w14:paraId="1C39B6B0" w14:textId="51467B40" w:rsidR="0047783A" w:rsidRPr="00910137" w:rsidRDefault="0047783A" w:rsidP="009956B4">
      <w:pPr>
        <w:pStyle w:val="Titre2"/>
        <w:keepNext w:val="0"/>
        <w:ind w:left="567"/>
        <w:jc w:val="both"/>
        <w:rPr>
          <w:rFonts w:ascii="Times New Roman" w:hAnsi="Times New Roman"/>
          <w:sz w:val="22"/>
          <w:lang w:val="fr-BE"/>
        </w:rPr>
      </w:pPr>
      <w:r w:rsidRPr="00910137">
        <w:rPr>
          <w:rFonts w:ascii="Times New Roman" w:hAnsi="Times New Roman"/>
          <w:sz w:val="22"/>
          <w:lang w:val="fr-BE"/>
        </w:rPr>
        <w:t>c)</w:t>
      </w:r>
      <w:r w:rsidRPr="00910137">
        <w:rPr>
          <w:rFonts w:ascii="Times New Roman" w:hAnsi="Times New Roman"/>
          <w:sz w:val="22"/>
          <w:lang w:val="fr-BE"/>
        </w:rPr>
        <w:tab/>
        <w:t>le cas échéant, le numéro du ou des lots pour lesquels le soumissionnaire présente une offre</w:t>
      </w:r>
      <w:r w:rsidR="004670EA" w:rsidRPr="00910137">
        <w:rPr>
          <w:rFonts w:ascii="Times New Roman" w:hAnsi="Times New Roman"/>
          <w:sz w:val="22"/>
          <w:lang w:val="fr-BE"/>
        </w:rPr>
        <w:t xml:space="preserve"> </w:t>
      </w:r>
      <w:r w:rsidRPr="00910137">
        <w:rPr>
          <w:rFonts w:ascii="Times New Roman" w:hAnsi="Times New Roman"/>
          <w:sz w:val="22"/>
          <w:lang w:val="fr-BE"/>
        </w:rPr>
        <w:t>;</w:t>
      </w:r>
    </w:p>
    <w:p w14:paraId="055A4605" w14:textId="77777777" w:rsidR="004670EA" w:rsidRPr="00910137" w:rsidRDefault="0047783A" w:rsidP="004670EA">
      <w:pPr>
        <w:tabs>
          <w:tab w:val="left" w:pos="1134"/>
        </w:tabs>
        <w:ind w:left="1418" w:hanging="851"/>
        <w:jc w:val="both"/>
        <w:rPr>
          <w:rFonts w:ascii="Times New Roman" w:hAnsi="Times New Roman"/>
          <w:sz w:val="22"/>
          <w:lang w:val="fr-BE"/>
        </w:rPr>
      </w:pPr>
      <w:r w:rsidRPr="00910137">
        <w:rPr>
          <w:rFonts w:ascii="Times New Roman" w:hAnsi="Times New Roman"/>
          <w:sz w:val="22"/>
          <w:lang w:val="fr-BE"/>
        </w:rPr>
        <w:t>d)</w:t>
      </w:r>
      <w:r w:rsidRPr="00910137">
        <w:rPr>
          <w:rFonts w:ascii="Times New Roman" w:hAnsi="Times New Roman"/>
          <w:sz w:val="22"/>
          <w:lang w:val="fr-BE"/>
        </w:rPr>
        <w:tab/>
        <w:t>la mention</w:t>
      </w:r>
      <w:proofErr w:type="gramStart"/>
      <w:r w:rsidRPr="00910137">
        <w:rPr>
          <w:rFonts w:ascii="Times New Roman" w:hAnsi="Times New Roman"/>
          <w:sz w:val="22"/>
          <w:lang w:val="fr-BE"/>
        </w:rPr>
        <w:t xml:space="preserve"> «Ne</w:t>
      </w:r>
      <w:proofErr w:type="gramEnd"/>
      <w:r w:rsidRPr="00910137">
        <w:rPr>
          <w:rFonts w:ascii="Times New Roman" w:hAnsi="Times New Roman"/>
          <w:sz w:val="22"/>
          <w:lang w:val="fr-BE"/>
        </w:rPr>
        <w:t xml:space="preserve"> pas ouvrir avant la séance d’ouverture des offres» dans la langue du dossier d’appel d’offres et </w:t>
      </w:r>
      <w:r w:rsidR="004670EA" w:rsidRPr="00910137">
        <w:rPr>
          <w:rFonts w:ascii="Times New Roman" w:hAnsi="Times New Roman"/>
          <w:sz w:val="22"/>
          <w:lang w:val="fr-BE"/>
        </w:rPr>
        <w:t xml:space="preserve">« </w:t>
      </w:r>
      <w:proofErr w:type="spellStart"/>
      <w:r w:rsidR="004670EA" w:rsidRPr="00910137">
        <w:rPr>
          <w:rFonts w:ascii="Times New Roman" w:hAnsi="Times New Roman"/>
          <w:sz w:val="22"/>
          <w:lang w:val="fr-BE"/>
        </w:rPr>
        <w:t>Tsy</w:t>
      </w:r>
      <w:proofErr w:type="spellEnd"/>
      <w:r w:rsidR="004670EA" w:rsidRPr="00910137">
        <w:rPr>
          <w:rFonts w:ascii="Times New Roman" w:hAnsi="Times New Roman"/>
          <w:sz w:val="22"/>
          <w:lang w:val="fr-BE"/>
        </w:rPr>
        <w:t xml:space="preserve"> </w:t>
      </w:r>
      <w:proofErr w:type="spellStart"/>
      <w:r w:rsidR="004670EA" w:rsidRPr="00910137">
        <w:rPr>
          <w:rFonts w:ascii="Times New Roman" w:hAnsi="Times New Roman"/>
          <w:sz w:val="22"/>
          <w:lang w:val="fr-BE"/>
        </w:rPr>
        <w:t>azo</w:t>
      </w:r>
      <w:proofErr w:type="spellEnd"/>
      <w:r w:rsidR="004670EA" w:rsidRPr="00910137">
        <w:rPr>
          <w:rFonts w:ascii="Times New Roman" w:hAnsi="Times New Roman"/>
          <w:sz w:val="22"/>
          <w:lang w:val="fr-BE"/>
        </w:rPr>
        <w:t xml:space="preserve"> </w:t>
      </w:r>
      <w:proofErr w:type="spellStart"/>
      <w:r w:rsidR="004670EA" w:rsidRPr="00910137">
        <w:rPr>
          <w:rFonts w:ascii="Times New Roman" w:hAnsi="Times New Roman"/>
          <w:sz w:val="22"/>
          <w:lang w:val="fr-BE"/>
        </w:rPr>
        <w:t>sokafana</w:t>
      </w:r>
      <w:proofErr w:type="spellEnd"/>
      <w:r w:rsidR="004670EA" w:rsidRPr="00910137">
        <w:rPr>
          <w:rFonts w:ascii="Times New Roman" w:hAnsi="Times New Roman"/>
          <w:sz w:val="22"/>
          <w:lang w:val="fr-BE"/>
        </w:rPr>
        <w:t xml:space="preserve"> </w:t>
      </w:r>
      <w:proofErr w:type="spellStart"/>
      <w:r w:rsidR="004670EA" w:rsidRPr="00910137">
        <w:rPr>
          <w:rFonts w:ascii="Times New Roman" w:hAnsi="Times New Roman"/>
          <w:sz w:val="22"/>
          <w:lang w:val="fr-BE"/>
        </w:rPr>
        <w:t>mialohan’ny</w:t>
      </w:r>
      <w:proofErr w:type="spellEnd"/>
      <w:r w:rsidR="004670EA" w:rsidRPr="00910137">
        <w:rPr>
          <w:rFonts w:ascii="Times New Roman" w:hAnsi="Times New Roman"/>
          <w:sz w:val="22"/>
          <w:lang w:val="fr-BE"/>
        </w:rPr>
        <w:t xml:space="preserve"> </w:t>
      </w:r>
      <w:proofErr w:type="spellStart"/>
      <w:r w:rsidR="004670EA" w:rsidRPr="00910137">
        <w:rPr>
          <w:rFonts w:ascii="Times New Roman" w:hAnsi="Times New Roman"/>
          <w:sz w:val="22"/>
          <w:lang w:val="fr-BE"/>
        </w:rPr>
        <w:t>fotoana</w:t>
      </w:r>
      <w:proofErr w:type="spellEnd"/>
      <w:r w:rsidR="004670EA" w:rsidRPr="00910137">
        <w:rPr>
          <w:rFonts w:ascii="Times New Roman" w:hAnsi="Times New Roman"/>
          <w:sz w:val="22"/>
          <w:lang w:val="fr-BE"/>
        </w:rPr>
        <w:t xml:space="preserve"> </w:t>
      </w:r>
      <w:proofErr w:type="spellStart"/>
      <w:r w:rsidR="004670EA" w:rsidRPr="00910137">
        <w:rPr>
          <w:rFonts w:ascii="Times New Roman" w:hAnsi="Times New Roman"/>
          <w:sz w:val="22"/>
          <w:lang w:val="fr-BE"/>
        </w:rPr>
        <w:t>fanokafana</w:t>
      </w:r>
      <w:proofErr w:type="spellEnd"/>
      <w:r w:rsidR="004670EA" w:rsidRPr="00910137">
        <w:rPr>
          <w:rFonts w:ascii="Times New Roman" w:hAnsi="Times New Roman"/>
          <w:sz w:val="22"/>
          <w:lang w:val="fr-BE"/>
        </w:rPr>
        <w:t xml:space="preserve"> </w:t>
      </w:r>
      <w:proofErr w:type="spellStart"/>
      <w:r w:rsidR="004670EA" w:rsidRPr="00910137">
        <w:rPr>
          <w:rFonts w:ascii="Times New Roman" w:hAnsi="Times New Roman"/>
          <w:sz w:val="22"/>
          <w:lang w:val="fr-BE"/>
        </w:rPr>
        <w:t>ny</w:t>
      </w:r>
      <w:proofErr w:type="spellEnd"/>
      <w:r w:rsidR="004670EA" w:rsidRPr="00910137">
        <w:rPr>
          <w:rFonts w:ascii="Times New Roman" w:hAnsi="Times New Roman"/>
          <w:sz w:val="22"/>
          <w:lang w:val="fr-BE"/>
        </w:rPr>
        <w:t xml:space="preserve"> </w:t>
      </w:r>
      <w:proofErr w:type="spellStart"/>
      <w:r w:rsidR="004670EA" w:rsidRPr="00910137">
        <w:rPr>
          <w:rFonts w:ascii="Times New Roman" w:hAnsi="Times New Roman"/>
          <w:sz w:val="22"/>
          <w:lang w:val="fr-BE"/>
        </w:rPr>
        <w:t>tolotra</w:t>
      </w:r>
      <w:proofErr w:type="spellEnd"/>
      <w:r w:rsidR="004670EA" w:rsidRPr="00910137">
        <w:rPr>
          <w:rFonts w:ascii="Times New Roman" w:hAnsi="Times New Roman"/>
          <w:sz w:val="22"/>
          <w:lang w:val="fr-BE"/>
        </w:rPr>
        <w:t> »  ;</w:t>
      </w:r>
    </w:p>
    <w:p w14:paraId="579455BA" w14:textId="77777777" w:rsidR="0047783A" w:rsidRPr="00910137" w:rsidRDefault="0047783A" w:rsidP="00910137">
      <w:pPr>
        <w:pStyle w:val="Titre2"/>
        <w:keepNext w:val="0"/>
        <w:tabs>
          <w:tab w:val="left" w:pos="1134"/>
        </w:tabs>
        <w:ind w:left="567"/>
        <w:jc w:val="both"/>
        <w:rPr>
          <w:rFonts w:ascii="Times New Roman" w:hAnsi="Times New Roman"/>
          <w:sz w:val="22"/>
          <w:lang w:val="fr-BE"/>
        </w:rPr>
      </w:pPr>
      <w:r w:rsidRPr="00910137">
        <w:rPr>
          <w:rFonts w:ascii="Times New Roman" w:hAnsi="Times New Roman"/>
          <w:sz w:val="22"/>
          <w:lang w:val="fr-BE"/>
        </w:rPr>
        <w:t>e)</w:t>
      </w:r>
      <w:r w:rsidRPr="00910137">
        <w:rPr>
          <w:rFonts w:ascii="Times New Roman" w:hAnsi="Times New Roman"/>
          <w:sz w:val="22"/>
          <w:lang w:val="fr-BE"/>
        </w:rPr>
        <w:tab/>
        <w:t>le nom du soumissionnaire.</w:t>
      </w:r>
    </w:p>
    <w:p w14:paraId="70A99683" w14:textId="75B64BDE" w:rsidR="0047783A" w:rsidRPr="00910137" w:rsidRDefault="0047783A" w:rsidP="009956B4">
      <w:pPr>
        <w:pStyle w:val="Titre2"/>
        <w:keepNext w:val="0"/>
        <w:ind w:left="567"/>
        <w:jc w:val="both"/>
        <w:rPr>
          <w:rFonts w:ascii="Times New Roman" w:hAnsi="Times New Roman"/>
          <w:sz w:val="22"/>
          <w:lang w:val="fr-BE"/>
        </w:rPr>
      </w:pPr>
      <w:r w:rsidRPr="00910137">
        <w:rPr>
          <w:rFonts w:ascii="Times New Roman" w:hAnsi="Times New Roman"/>
          <w:sz w:val="22"/>
          <w:lang w:val="fr-BE"/>
        </w:rPr>
        <w:t>Les offres techniques et financières doivent être placées ensemble dans une enveloppe scellée. L’enveloppe doit ensuite être placée dans une autre enveloppe scellée/un autre colis scellé, à moins que leur volume ne nécessite une soumission distincte pour chaque lot.</w:t>
      </w:r>
    </w:p>
    <w:p w14:paraId="5D07CC26" w14:textId="76DEB0B8" w:rsidR="0047783A" w:rsidRPr="00910137" w:rsidRDefault="00A633C6" w:rsidP="009956B4">
      <w:pPr>
        <w:pStyle w:val="Titre1"/>
        <w:rPr>
          <w:lang w:val="fr-BE"/>
        </w:rPr>
      </w:pPr>
      <w:bookmarkStart w:id="19" w:name="_Toc42488080"/>
      <w:r w:rsidRPr="00910137">
        <w:rPr>
          <w:lang w:val="fr-BE"/>
        </w:rPr>
        <w:t>11. Contenu des offres</w:t>
      </w:r>
      <w:bookmarkEnd w:id="19"/>
    </w:p>
    <w:p w14:paraId="0F2FBCDA" w14:textId="47627C90" w:rsidR="0047783A" w:rsidRPr="00910137" w:rsidRDefault="006D4CEC" w:rsidP="0047783A">
      <w:pPr>
        <w:spacing w:after="0"/>
        <w:ind w:left="567"/>
        <w:jc w:val="both"/>
        <w:outlineLvl w:val="0"/>
        <w:rPr>
          <w:rFonts w:ascii="Times New Roman" w:hAnsi="Times New Roman"/>
          <w:sz w:val="22"/>
          <w:szCs w:val="22"/>
          <w:lang w:val="fr-BE"/>
        </w:rPr>
      </w:pPr>
      <w:r w:rsidRPr="00910137">
        <w:rPr>
          <w:rFonts w:ascii="Times New Roman" w:hAnsi="Times New Roman"/>
          <w:sz w:val="22"/>
          <w:szCs w:val="22"/>
          <w:lang w:val="fr-BE"/>
        </w:rPr>
        <w:t>Le non-respect des exigences exposées ci-après constitue une irrégularité susceptible d’entraîner le rejet de l’offre. Toutes les offres soumises doivent être conformes aux exigences prévues dans le dossier d’appel d’offres et comporter</w:t>
      </w:r>
      <w:r w:rsidR="00E90392" w:rsidRPr="00910137">
        <w:rPr>
          <w:rFonts w:ascii="Times New Roman" w:hAnsi="Times New Roman"/>
          <w:sz w:val="22"/>
          <w:szCs w:val="22"/>
          <w:lang w:val="fr-BE"/>
        </w:rPr>
        <w:t xml:space="preserve"> </w:t>
      </w:r>
      <w:r w:rsidRPr="00910137">
        <w:rPr>
          <w:rFonts w:ascii="Times New Roman" w:hAnsi="Times New Roman"/>
          <w:sz w:val="22"/>
          <w:szCs w:val="22"/>
          <w:lang w:val="fr-BE"/>
        </w:rPr>
        <w:t>:</w:t>
      </w:r>
    </w:p>
    <w:p w14:paraId="356CB204" w14:textId="1043CE1D" w:rsidR="0047783A" w:rsidRPr="00910137" w:rsidRDefault="0047783A" w:rsidP="00C348C0">
      <w:pPr>
        <w:keepNext/>
        <w:keepLines/>
        <w:ind w:left="567"/>
        <w:jc w:val="both"/>
        <w:outlineLvl w:val="0"/>
        <w:rPr>
          <w:rFonts w:ascii="Times New Roman" w:hAnsi="Times New Roman"/>
          <w:b/>
          <w:sz w:val="22"/>
          <w:szCs w:val="22"/>
          <w:lang w:val="fr-BE"/>
        </w:rPr>
      </w:pPr>
      <w:r w:rsidRPr="00910137">
        <w:rPr>
          <w:rFonts w:ascii="Times New Roman" w:hAnsi="Times New Roman"/>
          <w:b/>
          <w:sz w:val="22"/>
          <w:szCs w:val="22"/>
          <w:lang w:val="fr-BE"/>
        </w:rPr>
        <w:t>Partie 1</w:t>
      </w:r>
      <w:r w:rsidR="00E90392" w:rsidRPr="00910137">
        <w:rPr>
          <w:rFonts w:ascii="Times New Roman" w:hAnsi="Times New Roman"/>
          <w:b/>
          <w:sz w:val="22"/>
          <w:szCs w:val="22"/>
          <w:lang w:val="fr-BE"/>
        </w:rPr>
        <w:t xml:space="preserve"> </w:t>
      </w:r>
      <w:r w:rsidR="00736FF2" w:rsidRPr="00910137">
        <w:rPr>
          <w:rFonts w:ascii="Times New Roman" w:hAnsi="Times New Roman"/>
          <w:b/>
          <w:sz w:val="22"/>
          <w:szCs w:val="22"/>
          <w:lang w:val="fr-BE"/>
        </w:rPr>
        <w:t>: offre technique</w:t>
      </w:r>
    </w:p>
    <w:p w14:paraId="25F60D7C" w14:textId="77777777" w:rsidR="0047783A" w:rsidRPr="00910137" w:rsidRDefault="0047783A" w:rsidP="00C348C0">
      <w:pPr>
        <w:pStyle w:val="Titre2"/>
        <w:keepLines/>
        <w:numPr>
          <w:ilvl w:val="0"/>
          <w:numId w:val="6"/>
        </w:numPr>
        <w:tabs>
          <w:tab w:val="num" w:pos="1134"/>
        </w:tabs>
        <w:spacing w:before="0" w:after="0"/>
        <w:ind w:left="1135" w:hanging="568"/>
        <w:rPr>
          <w:rFonts w:ascii="Times New Roman" w:hAnsi="Times New Roman"/>
          <w:sz w:val="22"/>
          <w:szCs w:val="22"/>
          <w:lang w:val="fr-BE"/>
        </w:rPr>
      </w:pPr>
      <w:r w:rsidRPr="00910137">
        <w:rPr>
          <w:rFonts w:ascii="Times New Roman" w:hAnsi="Times New Roman"/>
          <w:sz w:val="22"/>
          <w:szCs w:val="22"/>
          <w:lang w:val="fr-BE"/>
        </w:rPr>
        <w:t xml:space="preserve">une description détaillée des fournitures proposées, conformément aux spécifications techniques, incluant, le cas échéant, la documentation requise, </w:t>
      </w:r>
      <w:proofErr w:type="gramStart"/>
      <w:r w:rsidRPr="00910137">
        <w:rPr>
          <w:rFonts w:ascii="Times New Roman" w:hAnsi="Times New Roman"/>
          <w:sz w:val="22"/>
          <w:szCs w:val="22"/>
          <w:lang w:val="fr-BE"/>
        </w:rPr>
        <w:t>notamment:</w:t>
      </w:r>
      <w:proofErr w:type="gramEnd"/>
    </w:p>
    <w:p w14:paraId="6B701334" w14:textId="43C4C748" w:rsidR="0047783A" w:rsidRPr="00910137" w:rsidRDefault="0047783A" w:rsidP="0047783A">
      <w:pPr>
        <w:numPr>
          <w:ilvl w:val="1"/>
          <w:numId w:val="10"/>
        </w:numPr>
        <w:spacing w:after="0"/>
        <w:ind w:hanging="306"/>
        <w:rPr>
          <w:rFonts w:ascii="Times New Roman" w:hAnsi="Times New Roman"/>
          <w:sz w:val="22"/>
          <w:szCs w:val="22"/>
          <w:lang w:val="fr-BE"/>
        </w:rPr>
      </w:pPr>
      <w:r w:rsidRPr="00910137">
        <w:rPr>
          <w:rFonts w:ascii="Times New Roman" w:hAnsi="Times New Roman"/>
          <w:sz w:val="22"/>
          <w:szCs w:val="22"/>
          <w:lang w:val="fr-BE"/>
        </w:rPr>
        <w:t xml:space="preserve">la liste des pièces de rechange et des consommables recommandés par le </w:t>
      </w:r>
      <w:proofErr w:type="gramStart"/>
      <w:r w:rsidRPr="00910137">
        <w:rPr>
          <w:rFonts w:ascii="Times New Roman" w:hAnsi="Times New Roman"/>
          <w:sz w:val="22"/>
          <w:szCs w:val="22"/>
          <w:lang w:val="fr-BE"/>
        </w:rPr>
        <w:t>fabricant;</w:t>
      </w:r>
      <w:proofErr w:type="gramEnd"/>
    </w:p>
    <w:p w14:paraId="459DA4D5" w14:textId="44A458CF" w:rsidR="0047783A" w:rsidRPr="00910137" w:rsidRDefault="0047783A" w:rsidP="0047783A">
      <w:pPr>
        <w:numPr>
          <w:ilvl w:val="1"/>
          <w:numId w:val="10"/>
        </w:numPr>
        <w:spacing w:after="0"/>
        <w:ind w:hanging="306"/>
        <w:rPr>
          <w:rFonts w:ascii="Times New Roman" w:hAnsi="Times New Roman"/>
          <w:sz w:val="22"/>
          <w:szCs w:val="22"/>
          <w:lang w:val="fr-BE"/>
        </w:rPr>
      </w:pPr>
      <w:r w:rsidRPr="00910137">
        <w:rPr>
          <w:rFonts w:ascii="Times New Roman" w:hAnsi="Times New Roman"/>
          <w:sz w:val="22"/>
          <w:szCs w:val="22"/>
          <w:lang w:val="fr-BE"/>
        </w:rPr>
        <w:t xml:space="preserve">une proposition de service après-vente pendant </w:t>
      </w:r>
      <w:r w:rsidR="00E90392" w:rsidRPr="00910137">
        <w:rPr>
          <w:rFonts w:ascii="Times New Roman" w:hAnsi="Times New Roman"/>
          <w:sz w:val="22"/>
          <w:szCs w:val="22"/>
          <w:lang w:val="fr-BE"/>
        </w:rPr>
        <w:t>un</w:t>
      </w:r>
      <w:r w:rsidRPr="00910137">
        <w:rPr>
          <w:rFonts w:ascii="Times New Roman" w:hAnsi="Times New Roman"/>
          <w:sz w:val="22"/>
          <w:szCs w:val="22"/>
          <w:lang w:val="fr-BE"/>
        </w:rPr>
        <w:t xml:space="preserve"> an</w:t>
      </w:r>
      <w:r w:rsidR="00E90392" w:rsidRPr="00910137">
        <w:rPr>
          <w:rFonts w:ascii="Times New Roman" w:hAnsi="Times New Roman"/>
          <w:sz w:val="22"/>
          <w:szCs w:val="22"/>
          <w:lang w:val="fr-BE"/>
        </w:rPr>
        <w:t xml:space="preserve"> </w:t>
      </w:r>
      <w:r w:rsidRPr="00910137">
        <w:rPr>
          <w:rFonts w:ascii="Times New Roman" w:hAnsi="Times New Roman"/>
          <w:sz w:val="22"/>
          <w:szCs w:val="22"/>
          <w:lang w:val="fr-BE"/>
        </w:rPr>
        <w:t>;</w:t>
      </w:r>
    </w:p>
    <w:p w14:paraId="63F5D5F5" w14:textId="77777777" w:rsidR="0047783A" w:rsidRPr="00910137" w:rsidRDefault="0047783A" w:rsidP="0047783A">
      <w:pPr>
        <w:ind w:left="567"/>
        <w:rPr>
          <w:rFonts w:ascii="Times New Roman" w:hAnsi="Times New Roman"/>
          <w:sz w:val="22"/>
          <w:szCs w:val="22"/>
          <w:lang w:val="fr-BE"/>
        </w:rPr>
      </w:pPr>
      <w:r w:rsidRPr="00910137">
        <w:rPr>
          <w:rFonts w:ascii="Times New Roman" w:hAnsi="Times New Roman"/>
          <w:sz w:val="22"/>
          <w:szCs w:val="22"/>
          <w:lang w:val="fr-BE"/>
        </w:rPr>
        <w:t>L’offre technique doit être présentée au moyen du modèle fourni (annexes II + III* — Offre technique du contractant), des précisions pouvant être ajoutées sur des feuilles séparées, si nécessaire.</w:t>
      </w:r>
    </w:p>
    <w:p w14:paraId="691E1462" w14:textId="6ECAEF8A" w:rsidR="0047783A" w:rsidRPr="00910137" w:rsidRDefault="00736FF2" w:rsidP="0047783A">
      <w:pPr>
        <w:ind w:left="567"/>
        <w:jc w:val="both"/>
        <w:outlineLvl w:val="0"/>
        <w:rPr>
          <w:rFonts w:ascii="Times New Roman" w:hAnsi="Times New Roman"/>
          <w:b/>
          <w:sz w:val="22"/>
          <w:szCs w:val="22"/>
          <w:lang w:val="fr-BE"/>
        </w:rPr>
      </w:pPr>
      <w:r w:rsidRPr="00910137">
        <w:rPr>
          <w:rFonts w:ascii="Times New Roman" w:hAnsi="Times New Roman"/>
          <w:b/>
          <w:sz w:val="22"/>
          <w:szCs w:val="22"/>
          <w:lang w:val="fr-BE"/>
        </w:rPr>
        <w:t>Partie 2: offre financière</w:t>
      </w:r>
    </w:p>
    <w:p w14:paraId="4200E186" w14:textId="73F12B57" w:rsidR="0047783A" w:rsidRPr="00910137" w:rsidRDefault="0047783A" w:rsidP="0047783A">
      <w:pPr>
        <w:pStyle w:val="Titre2"/>
        <w:keepNext w:val="0"/>
        <w:numPr>
          <w:ilvl w:val="0"/>
          <w:numId w:val="6"/>
        </w:numPr>
        <w:tabs>
          <w:tab w:val="num" w:pos="1134"/>
        </w:tabs>
        <w:spacing w:before="0" w:after="0"/>
        <w:ind w:left="1135" w:hanging="568"/>
        <w:rPr>
          <w:rFonts w:ascii="Times New Roman" w:hAnsi="Times New Roman"/>
          <w:sz w:val="22"/>
          <w:szCs w:val="22"/>
          <w:lang w:val="fr-BE"/>
        </w:rPr>
      </w:pPr>
      <w:r w:rsidRPr="00910137">
        <w:rPr>
          <w:rFonts w:ascii="Times New Roman" w:hAnsi="Times New Roman"/>
          <w:sz w:val="22"/>
          <w:szCs w:val="22"/>
          <w:lang w:val="fr-BE"/>
        </w:rPr>
        <w:t>une offre financière, calculée sur une base DDP</w:t>
      </w:r>
      <w:r w:rsidRPr="00910137">
        <w:rPr>
          <w:rStyle w:val="Appelnotedebasdep"/>
          <w:rFonts w:ascii="Times New Roman" w:hAnsi="Times New Roman"/>
          <w:lang w:val="fr-BE"/>
        </w:rPr>
        <w:footnoteReference w:id="5"/>
      </w:r>
      <w:r w:rsidRPr="00910137">
        <w:rPr>
          <w:rFonts w:ascii="Times New Roman" w:hAnsi="Times New Roman"/>
          <w:sz w:val="22"/>
          <w:szCs w:val="22"/>
          <w:lang w:val="fr-BE"/>
        </w:rPr>
        <w:t xml:space="preserve"> pour les fournitures proposées, incluant, le cas échéant:</w:t>
      </w:r>
    </w:p>
    <w:p w14:paraId="36D89710" w14:textId="390824D9" w:rsidR="0047783A" w:rsidRPr="00910137" w:rsidRDefault="0047783A" w:rsidP="0047783A">
      <w:pPr>
        <w:numPr>
          <w:ilvl w:val="1"/>
          <w:numId w:val="10"/>
        </w:numPr>
        <w:spacing w:after="0"/>
        <w:ind w:hanging="306"/>
        <w:rPr>
          <w:rFonts w:ascii="Times New Roman" w:hAnsi="Times New Roman"/>
          <w:sz w:val="22"/>
          <w:szCs w:val="22"/>
          <w:lang w:val="fr-BE"/>
        </w:rPr>
      </w:pPr>
      <w:r w:rsidRPr="00910137">
        <w:rPr>
          <w:rFonts w:ascii="Times New Roman" w:hAnsi="Times New Roman"/>
          <w:sz w:val="22"/>
          <w:szCs w:val="22"/>
          <w:lang w:val="fr-BE"/>
        </w:rPr>
        <w:t xml:space="preserve">une offre financière pour les pièces de rechange et les consommables pour une utilisation pendant </w:t>
      </w:r>
      <w:r w:rsidR="00E90392" w:rsidRPr="00910137">
        <w:rPr>
          <w:rFonts w:ascii="Times New Roman" w:hAnsi="Times New Roman"/>
          <w:sz w:val="22"/>
          <w:szCs w:val="22"/>
          <w:lang w:val="fr-BE"/>
        </w:rPr>
        <w:t>un</w:t>
      </w:r>
      <w:r w:rsidRPr="00910137">
        <w:rPr>
          <w:rFonts w:ascii="Times New Roman" w:hAnsi="Times New Roman"/>
          <w:sz w:val="22"/>
          <w:szCs w:val="22"/>
          <w:lang w:val="fr-BE"/>
        </w:rPr>
        <w:t xml:space="preserve"> an</w:t>
      </w:r>
      <w:r w:rsidR="00E90392" w:rsidRPr="00910137">
        <w:rPr>
          <w:rFonts w:ascii="Times New Roman" w:hAnsi="Times New Roman"/>
          <w:sz w:val="22"/>
          <w:szCs w:val="22"/>
          <w:lang w:val="fr-BE"/>
        </w:rPr>
        <w:t xml:space="preserve"> </w:t>
      </w:r>
      <w:r w:rsidRPr="00910137">
        <w:rPr>
          <w:rFonts w:ascii="Times New Roman" w:hAnsi="Times New Roman"/>
          <w:sz w:val="22"/>
          <w:szCs w:val="22"/>
          <w:lang w:val="fr-BE"/>
        </w:rPr>
        <w:t>avec la liste des prix par article</w:t>
      </w:r>
      <w:r w:rsidR="00B6700D" w:rsidRPr="00910137">
        <w:rPr>
          <w:rFonts w:ascii="Times New Roman" w:hAnsi="Times New Roman"/>
          <w:sz w:val="22"/>
          <w:szCs w:val="22"/>
          <w:lang w:val="fr-BE"/>
        </w:rPr>
        <w:t xml:space="preserve"> </w:t>
      </w:r>
      <w:r w:rsidRPr="00910137">
        <w:rPr>
          <w:rFonts w:ascii="Times New Roman" w:hAnsi="Times New Roman"/>
          <w:sz w:val="22"/>
          <w:szCs w:val="22"/>
          <w:lang w:val="fr-BE"/>
        </w:rPr>
        <w:t>;</w:t>
      </w:r>
    </w:p>
    <w:p w14:paraId="2E28224C" w14:textId="42044642" w:rsidR="0047783A" w:rsidRPr="00910137" w:rsidRDefault="0047783A" w:rsidP="0047783A">
      <w:pPr>
        <w:numPr>
          <w:ilvl w:val="1"/>
          <w:numId w:val="10"/>
        </w:numPr>
        <w:spacing w:after="0"/>
        <w:ind w:hanging="306"/>
        <w:rPr>
          <w:rFonts w:ascii="Times New Roman" w:hAnsi="Times New Roman"/>
          <w:sz w:val="22"/>
          <w:szCs w:val="22"/>
          <w:lang w:val="fr-BE"/>
        </w:rPr>
      </w:pPr>
      <w:r w:rsidRPr="00910137">
        <w:rPr>
          <w:rFonts w:ascii="Times New Roman" w:hAnsi="Times New Roman"/>
          <w:sz w:val="22"/>
          <w:szCs w:val="22"/>
          <w:lang w:val="fr-BE"/>
        </w:rPr>
        <w:t>une offre financière pour le service après-vente pour</w:t>
      </w:r>
      <w:r w:rsidR="00B6700D" w:rsidRPr="00910137">
        <w:rPr>
          <w:rFonts w:ascii="Times New Roman" w:hAnsi="Times New Roman"/>
          <w:sz w:val="22"/>
          <w:szCs w:val="22"/>
          <w:lang w:val="fr-BE"/>
        </w:rPr>
        <w:t xml:space="preserve"> un an </w:t>
      </w:r>
      <w:r w:rsidRPr="00910137">
        <w:rPr>
          <w:rFonts w:ascii="Times New Roman" w:hAnsi="Times New Roman"/>
          <w:sz w:val="22"/>
          <w:szCs w:val="22"/>
          <w:lang w:val="fr-BE"/>
        </w:rPr>
        <w:t>;</w:t>
      </w:r>
    </w:p>
    <w:p w14:paraId="664111AC" w14:textId="631FF7FA" w:rsidR="0047783A" w:rsidRPr="00910137" w:rsidRDefault="0047783A" w:rsidP="0047783A">
      <w:pPr>
        <w:spacing w:after="0"/>
        <w:ind w:left="567"/>
        <w:rPr>
          <w:rFonts w:ascii="Times New Roman" w:hAnsi="Times New Roman"/>
          <w:sz w:val="22"/>
          <w:szCs w:val="22"/>
          <w:lang w:val="fr-BE"/>
        </w:rPr>
      </w:pPr>
      <w:r w:rsidRPr="00910137">
        <w:rPr>
          <w:rFonts w:ascii="Times New Roman" w:hAnsi="Times New Roman"/>
          <w:sz w:val="22"/>
          <w:szCs w:val="22"/>
          <w:lang w:val="fr-BE"/>
        </w:rPr>
        <w:t>Cette offre financière doit être présentée au moyen du modèle fourni (annexe IV*, Budget ventilé), des précisions pouvant être ajoutées sur des feuilles séparées, si nécessaire.</w:t>
      </w:r>
    </w:p>
    <w:p w14:paraId="24850A15" w14:textId="0C395180" w:rsidR="00D85561" w:rsidRPr="00910137" w:rsidRDefault="00D85561" w:rsidP="006E226A">
      <w:pPr>
        <w:pStyle w:val="Text1"/>
        <w:pBdr>
          <w:top w:val="single" w:sz="4" w:space="1" w:color="auto"/>
          <w:left w:val="single" w:sz="4" w:space="4" w:color="auto"/>
          <w:bottom w:val="single" w:sz="4" w:space="1" w:color="auto"/>
          <w:right w:val="single" w:sz="4" w:space="4" w:color="auto"/>
        </w:pBdr>
        <w:rPr>
          <w:b/>
          <w:sz w:val="22"/>
          <w:lang w:val="fr-BE"/>
        </w:rPr>
      </w:pPr>
      <w:r w:rsidRPr="00910137">
        <w:rPr>
          <w:sz w:val="22"/>
          <w:lang w:val="fr-BE"/>
        </w:rPr>
        <w:lastRenderedPageBreak/>
        <w:t xml:space="preserve">En cas de doute quant au régime de TVA applicable, il appartient au soumissionnaire de prendre contact avec les autorités de son pays pour obtenir des éclaircissements sur l’exonération de TVA dont bénéficie l’Union </w:t>
      </w:r>
      <w:r w:rsidR="00736FF2" w:rsidRPr="00910137">
        <w:rPr>
          <w:sz w:val="22"/>
          <w:lang w:val="fr-BE"/>
        </w:rPr>
        <w:t>E</w:t>
      </w:r>
      <w:r w:rsidRPr="00910137">
        <w:rPr>
          <w:sz w:val="22"/>
          <w:lang w:val="fr-BE"/>
        </w:rPr>
        <w:t>uropéenne.</w:t>
      </w:r>
    </w:p>
    <w:p w14:paraId="3A6CE24F" w14:textId="7D757416" w:rsidR="0047783A" w:rsidRPr="00910137" w:rsidRDefault="0047783A" w:rsidP="00C348C0">
      <w:pPr>
        <w:keepNext/>
        <w:keepLines/>
        <w:spacing w:after="0"/>
        <w:ind w:left="567"/>
        <w:rPr>
          <w:rFonts w:ascii="Times New Roman" w:hAnsi="Times New Roman"/>
          <w:b/>
          <w:sz w:val="22"/>
          <w:szCs w:val="22"/>
          <w:lang w:val="fr-BE"/>
        </w:rPr>
      </w:pPr>
      <w:r w:rsidRPr="00910137">
        <w:rPr>
          <w:rFonts w:ascii="Times New Roman" w:hAnsi="Times New Roman"/>
          <w:b/>
          <w:sz w:val="22"/>
          <w:szCs w:val="22"/>
          <w:lang w:val="fr-BE"/>
        </w:rPr>
        <w:t>Partie 3</w:t>
      </w:r>
      <w:r w:rsidR="008563E1" w:rsidRPr="00910137">
        <w:rPr>
          <w:rFonts w:ascii="Times New Roman" w:hAnsi="Times New Roman"/>
          <w:b/>
          <w:sz w:val="22"/>
          <w:szCs w:val="22"/>
          <w:lang w:val="fr-BE"/>
        </w:rPr>
        <w:t xml:space="preserve"> </w:t>
      </w:r>
      <w:r w:rsidRPr="00910137">
        <w:rPr>
          <w:rFonts w:ascii="Times New Roman" w:hAnsi="Times New Roman"/>
          <w:b/>
          <w:sz w:val="22"/>
          <w:szCs w:val="22"/>
          <w:lang w:val="fr-BE"/>
        </w:rPr>
        <w:t>: documentation</w:t>
      </w:r>
    </w:p>
    <w:p w14:paraId="7E32CC42" w14:textId="77777777" w:rsidR="0047783A" w:rsidRPr="00910137" w:rsidRDefault="0047783A" w:rsidP="00C348C0">
      <w:pPr>
        <w:keepNext/>
        <w:keepLines/>
        <w:tabs>
          <w:tab w:val="left" w:pos="993"/>
        </w:tabs>
        <w:spacing w:after="0"/>
        <w:ind w:left="567"/>
        <w:rPr>
          <w:rFonts w:ascii="Times New Roman" w:hAnsi="Times New Roman"/>
          <w:sz w:val="22"/>
          <w:szCs w:val="22"/>
          <w:lang w:val="fr-BE"/>
        </w:rPr>
      </w:pPr>
      <w:r w:rsidRPr="00910137">
        <w:rPr>
          <w:rFonts w:ascii="Times New Roman" w:hAnsi="Times New Roman"/>
          <w:sz w:val="22"/>
          <w:szCs w:val="22"/>
          <w:lang w:val="fr-BE"/>
        </w:rPr>
        <w:t>À fournir au moyen des modèles joints*:</w:t>
      </w:r>
    </w:p>
    <w:p w14:paraId="2DC9C0E9" w14:textId="4804EB33" w:rsidR="00AC0DE2" w:rsidRPr="00910137" w:rsidRDefault="0047783A" w:rsidP="0044090C">
      <w:pPr>
        <w:numPr>
          <w:ilvl w:val="0"/>
          <w:numId w:val="6"/>
        </w:numPr>
        <w:tabs>
          <w:tab w:val="num" w:pos="851"/>
        </w:tabs>
        <w:jc w:val="both"/>
        <w:rPr>
          <w:rFonts w:ascii="Times New Roman" w:hAnsi="Times New Roman"/>
          <w:sz w:val="22"/>
          <w:szCs w:val="22"/>
          <w:lang w:val="fr-BE"/>
        </w:rPr>
      </w:pPr>
      <w:r w:rsidRPr="00910137">
        <w:rPr>
          <w:rFonts w:ascii="Times New Roman" w:hAnsi="Times New Roman"/>
          <w:sz w:val="22"/>
          <w:szCs w:val="22"/>
          <w:lang w:val="fr-BE"/>
        </w:rPr>
        <w:t>Le</w:t>
      </w:r>
      <w:r w:rsidR="008563E1" w:rsidRPr="00910137">
        <w:rPr>
          <w:rFonts w:ascii="Times New Roman" w:hAnsi="Times New Roman"/>
          <w:sz w:val="22"/>
          <w:szCs w:val="22"/>
          <w:lang w:val="fr-BE"/>
        </w:rPr>
        <w:t xml:space="preserve"> « bordereau</w:t>
      </w:r>
      <w:r w:rsidRPr="00910137">
        <w:rPr>
          <w:rFonts w:ascii="Times New Roman" w:hAnsi="Times New Roman"/>
          <w:sz w:val="22"/>
          <w:szCs w:val="22"/>
          <w:lang w:val="fr-BE"/>
        </w:rPr>
        <w:t xml:space="preserve"> de soumission pour un marché de </w:t>
      </w:r>
      <w:r w:rsidR="008563E1" w:rsidRPr="00910137">
        <w:rPr>
          <w:rFonts w:ascii="Times New Roman" w:hAnsi="Times New Roman"/>
          <w:sz w:val="22"/>
          <w:szCs w:val="22"/>
          <w:lang w:val="fr-BE"/>
        </w:rPr>
        <w:t>fournitures »</w:t>
      </w:r>
      <w:r w:rsidRPr="00910137">
        <w:rPr>
          <w:rFonts w:ascii="Times New Roman" w:hAnsi="Times New Roman"/>
          <w:sz w:val="22"/>
          <w:szCs w:val="22"/>
          <w:lang w:val="fr-BE"/>
        </w:rPr>
        <w:t xml:space="preserve"> ainsi que son annexe 1 </w:t>
      </w:r>
      <w:r w:rsidR="008563E1" w:rsidRPr="00910137">
        <w:rPr>
          <w:rFonts w:ascii="Times New Roman" w:hAnsi="Times New Roman"/>
          <w:sz w:val="22"/>
          <w:szCs w:val="22"/>
          <w:lang w:val="fr-BE"/>
        </w:rPr>
        <w:t>(«</w:t>
      </w:r>
      <w:r w:rsidR="008563E1" w:rsidRPr="00910137">
        <w:rPr>
          <w:rFonts w:ascii="Times New Roman" w:hAnsi="Times New Roman"/>
          <w:b/>
          <w:sz w:val="22"/>
          <w:szCs w:val="22"/>
          <w:lang w:val="fr-BE"/>
        </w:rPr>
        <w:t xml:space="preserve"> Déclaration</w:t>
      </w:r>
      <w:r w:rsidRPr="00910137">
        <w:rPr>
          <w:rFonts w:ascii="Times New Roman" w:hAnsi="Times New Roman"/>
          <w:b/>
          <w:sz w:val="22"/>
          <w:szCs w:val="22"/>
          <w:lang w:val="fr-BE"/>
        </w:rPr>
        <w:t xml:space="preserve"> sur l’honneur relative aux critères d’exclusion et de </w:t>
      </w:r>
      <w:r w:rsidR="008563E1" w:rsidRPr="00910137">
        <w:rPr>
          <w:rFonts w:ascii="Times New Roman" w:hAnsi="Times New Roman"/>
          <w:b/>
          <w:sz w:val="22"/>
          <w:szCs w:val="22"/>
          <w:lang w:val="fr-BE"/>
        </w:rPr>
        <w:t>sélection</w:t>
      </w:r>
      <w:r w:rsidR="008563E1" w:rsidRPr="00910137">
        <w:rPr>
          <w:rFonts w:ascii="Times New Roman" w:hAnsi="Times New Roman"/>
          <w:sz w:val="22"/>
          <w:szCs w:val="22"/>
          <w:lang w:val="fr-BE"/>
        </w:rPr>
        <w:t xml:space="preserve"> »</w:t>
      </w:r>
      <w:r w:rsidRPr="00910137">
        <w:rPr>
          <w:rFonts w:ascii="Times New Roman" w:hAnsi="Times New Roman"/>
          <w:sz w:val="22"/>
          <w:szCs w:val="22"/>
          <w:lang w:val="fr-BE"/>
        </w:rPr>
        <w:t>), tous deux dûment complétés, y compris la déclaration du soumissionnaire, point 7 (pour chaque membre, en cas de consortium</w:t>
      </w:r>
      <w:r w:rsidR="00B4624E" w:rsidRPr="00910137">
        <w:rPr>
          <w:rFonts w:ascii="Times New Roman" w:hAnsi="Times New Roman"/>
          <w:sz w:val="22"/>
          <w:szCs w:val="22"/>
          <w:lang w:val="fr-BE"/>
        </w:rPr>
        <w:t xml:space="preserve"> et pour chaque entité</w:t>
      </w:r>
      <w:r w:rsidR="0044090C" w:rsidRPr="00910137">
        <w:rPr>
          <w:rFonts w:ascii="Times New Roman" w:hAnsi="Times New Roman"/>
          <w:sz w:val="22"/>
          <w:szCs w:val="22"/>
          <w:lang w:val="fr-BE"/>
        </w:rPr>
        <w:t xml:space="preserve"> pourvoyeuse de capacité ou sous-traitant (le cas échéant)</w:t>
      </w:r>
      <w:r w:rsidRPr="00910137">
        <w:rPr>
          <w:rFonts w:ascii="Times New Roman" w:hAnsi="Times New Roman"/>
          <w:sz w:val="22"/>
          <w:szCs w:val="22"/>
          <w:lang w:val="fr-BE"/>
        </w:rPr>
        <w:t xml:space="preserve">. Une copie de la déclaration originale signée doit être fournie. L’original doit être conservé par le soumissionnaire et peut être demandé par le pouvoir adjudicateur. </w:t>
      </w:r>
    </w:p>
    <w:p w14:paraId="2F0314E8" w14:textId="15DC684A" w:rsidR="0047783A" w:rsidRPr="00910137" w:rsidRDefault="0047783A" w:rsidP="007C6835">
      <w:pPr>
        <w:numPr>
          <w:ilvl w:val="0"/>
          <w:numId w:val="6"/>
        </w:numPr>
        <w:spacing w:before="0" w:after="240"/>
        <w:jc w:val="both"/>
        <w:rPr>
          <w:rFonts w:ascii="Times New Roman" w:hAnsi="Times New Roman"/>
          <w:sz w:val="22"/>
          <w:szCs w:val="22"/>
          <w:lang w:val="fr-BE"/>
        </w:rPr>
      </w:pPr>
      <w:r w:rsidRPr="00910137">
        <w:rPr>
          <w:rFonts w:ascii="Times New Roman" w:hAnsi="Times New Roman"/>
          <w:sz w:val="22"/>
          <w:szCs w:val="22"/>
          <w:lang w:val="fr-BE"/>
        </w:rPr>
        <w:t>Les informations bancaires relatives au compte sur lequel les paiements devront être effectués (formulaire</w:t>
      </w:r>
      <w:r w:rsidR="008563E1" w:rsidRPr="00910137">
        <w:rPr>
          <w:rFonts w:ascii="Times New Roman" w:hAnsi="Times New Roman"/>
          <w:sz w:val="22"/>
          <w:szCs w:val="22"/>
          <w:lang w:val="fr-BE"/>
        </w:rPr>
        <w:t xml:space="preserve"> « signalétique</w:t>
      </w:r>
      <w:r w:rsidRPr="00910137">
        <w:rPr>
          <w:rFonts w:ascii="Times New Roman" w:hAnsi="Times New Roman"/>
          <w:sz w:val="22"/>
          <w:szCs w:val="22"/>
          <w:lang w:val="fr-BE"/>
        </w:rPr>
        <w:t xml:space="preserve"> </w:t>
      </w:r>
      <w:r w:rsidR="008563E1" w:rsidRPr="00910137">
        <w:rPr>
          <w:rFonts w:ascii="Times New Roman" w:hAnsi="Times New Roman"/>
          <w:sz w:val="22"/>
          <w:szCs w:val="22"/>
          <w:lang w:val="fr-BE"/>
        </w:rPr>
        <w:t>financier »</w:t>
      </w:r>
      <w:r w:rsidRPr="00910137">
        <w:rPr>
          <w:rFonts w:ascii="Times New Roman" w:hAnsi="Times New Roman"/>
          <w:sz w:val="22"/>
          <w:szCs w:val="22"/>
          <w:lang w:val="fr-BE"/>
        </w:rPr>
        <w:t xml:space="preserve"> — document c4o1_fif_fr)</w:t>
      </w:r>
      <w:r w:rsidRPr="00910137">
        <w:rPr>
          <w:rFonts w:ascii="Times New Roman" w:hAnsi="Times New Roman"/>
          <w:lang w:val="fr-BE"/>
        </w:rPr>
        <w:t xml:space="preserve"> (</w:t>
      </w:r>
      <w:r w:rsidRPr="00910137">
        <w:rPr>
          <w:rFonts w:ascii="Times New Roman" w:hAnsi="Times New Roman"/>
          <w:sz w:val="22"/>
          <w:szCs w:val="22"/>
          <w:lang w:val="fr-BE"/>
        </w:rPr>
        <w:t>les soumissionnaires qui ont déjà signé un autre contrat avec la Commission européenne peuvent fournir à la place du formulaire</w:t>
      </w:r>
      <w:r w:rsidR="008563E1" w:rsidRPr="00910137">
        <w:rPr>
          <w:rFonts w:ascii="Times New Roman" w:hAnsi="Times New Roman"/>
          <w:sz w:val="22"/>
          <w:szCs w:val="22"/>
          <w:lang w:val="fr-BE"/>
        </w:rPr>
        <w:t xml:space="preserve"> « signalétique</w:t>
      </w:r>
      <w:r w:rsidRPr="00910137">
        <w:rPr>
          <w:rFonts w:ascii="Times New Roman" w:hAnsi="Times New Roman"/>
          <w:sz w:val="22"/>
          <w:szCs w:val="22"/>
          <w:lang w:val="fr-BE"/>
        </w:rPr>
        <w:t xml:space="preserve"> </w:t>
      </w:r>
      <w:r w:rsidR="008563E1" w:rsidRPr="00910137">
        <w:rPr>
          <w:rFonts w:ascii="Times New Roman" w:hAnsi="Times New Roman"/>
          <w:sz w:val="22"/>
          <w:szCs w:val="22"/>
          <w:lang w:val="fr-BE"/>
        </w:rPr>
        <w:t>financier »</w:t>
      </w:r>
      <w:r w:rsidRPr="00910137">
        <w:rPr>
          <w:rFonts w:ascii="Times New Roman" w:hAnsi="Times New Roman"/>
          <w:sz w:val="22"/>
          <w:szCs w:val="22"/>
          <w:lang w:val="fr-BE"/>
        </w:rPr>
        <w:t xml:space="preserve"> le numéro du signalétique financier ou une copie du formulaire qu’ils ont fourni à cette occasion, à condition qu’aucun changement n’ait eu lieu entre-temps</w:t>
      </w:r>
      <w:r w:rsidRPr="00910137">
        <w:rPr>
          <w:rFonts w:ascii="Times New Roman" w:hAnsi="Times New Roman"/>
          <w:lang w:val="fr-BE"/>
        </w:rPr>
        <w:t>).</w:t>
      </w:r>
    </w:p>
    <w:p w14:paraId="2445D29D" w14:textId="78F48F91" w:rsidR="0047783A" w:rsidRPr="00910137" w:rsidRDefault="0047783A" w:rsidP="002706D8">
      <w:pPr>
        <w:numPr>
          <w:ilvl w:val="0"/>
          <w:numId w:val="6"/>
        </w:numPr>
        <w:tabs>
          <w:tab w:val="clear" w:pos="786"/>
        </w:tabs>
        <w:jc w:val="both"/>
        <w:rPr>
          <w:rFonts w:ascii="Times New Roman" w:hAnsi="Times New Roman"/>
          <w:sz w:val="22"/>
          <w:szCs w:val="22"/>
          <w:lang w:val="fr-BE"/>
        </w:rPr>
      </w:pPr>
      <w:r w:rsidRPr="00910137">
        <w:rPr>
          <w:rFonts w:ascii="Times New Roman" w:hAnsi="Times New Roman"/>
          <w:sz w:val="22"/>
          <w:szCs w:val="22"/>
          <w:lang w:val="fr-BE"/>
        </w:rPr>
        <w:t>Le formulaire</w:t>
      </w:r>
      <w:r w:rsidR="008563E1" w:rsidRPr="00910137">
        <w:rPr>
          <w:rFonts w:ascii="Times New Roman" w:hAnsi="Times New Roman"/>
          <w:sz w:val="22"/>
          <w:szCs w:val="22"/>
          <w:lang w:val="fr-BE"/>
        </w:rPr>
        <w:t xml:space="preserve"> « entité</w:t>
      </w:r>
      <w:r w:rsidRPr="00910137">
        <w:rPr>
          <w:rFonts w:ascii="Times New Roman" w:hAnsi="Times New Roman"/>
          <w:sz w:val="22"/>
          <w:szCs w:val="22"/>
          <w:lang w:val="fr-BE"/>
        </w:rPr>
        <w:t xml:space="preserve"> </w:t>
      </w:r>
      <w:r w:rsidR="008563E1" w:rsidRPr="00910137">
        <w:rPr>
          <w:rFonts w:ascii="Times New Roman" w:hAnsi="Times New Roman"/>
          <w:sz w:val="22"/>
          <w:szCs w:val="22"/>
          <w:lang w:val="fr-BE"/>
        </w:rPr>
        <w:t>légale »</w:t>
      </w:r>
      <w:r w:rsidRPr="00910137">
        <w:rPr>
          <w:rFonts w:ascii="Times New Roman" w:hAnsi="Times New Roman"/>
          <w:sz w:val="22"/>
          <w:szCs w:val="22"/>
          <w:lang w:val="fr-BE"/>
        </w:rPr>
        <w:t xml:space="preserve"> (document c4o2_lefind_fr) et les pièces justificatives (les soumissionnaires qui ont déjà signé un autre contrat avec la Commissi</w:t>
      </w:r>
      <w:r w:rsidR="00736FF2" w:rsidRPr="00910137">
        <w:rPr>
          <w:rFonts w:ascii="Times New Roman" w:hAnsi="Times New Roman"/>
          <w:sz w:val="22"/>
          <w:szCs w:val="22"/>
          <w:lang w:val="fr-BE"/>
        </w:rPr>
        <w:t>on E</w:t>
      </w:r>
      <w:r w:rsidRPr="00910137">
        <w:rPr>
          <w:rFonts w:ascii="Times New Roman" w:hAnsi="Times New Roman"/>
          <w:sz w:val="22"/>
          <w:szCs w:val="22"/>
          <w:lang w:val="fr-BE"/>
        </w:rPr>
        <w:t>uropéenne peuvent fournir à la place du formulaire</w:t>
      </w:r>
      <w:r w:rsidR="008563E1" w:rsidRPr="00910137">
        <w:rPr>
          <w:rFonts w:ascii="Times New Roman" w:hAnsi="Times New Roman"/>
          <w:sz w:val="22"/>
          <w:szCs w:val="22"/>
          <w:lang w:val="fr-BE"/>
        </w:rPr>
        <w:t xml:space="preserve"> « entité</w:t>
      </w:r>
      <w:r w:rsidRPr="00910137">
        <w:rPr>
          <w:rFonts w:ascii="Times New Roman" w:hAnsi="Times New Roman"/>
          <w:sz w:val="22"/>
          <w:szCs w:val="22"/>
          <w:lang w:val="fr-BE"/>
        </w:rPr>
        <w:t xml:space="preserve"> </w:t>
      </w:r>
      <w:r w:rsidR="008563E1" w:rsidRPr="00910137">
        <w:rPr>
          <w:rFonts w:ascii="Times New Roman" w:hAnsi="Times New Roman"/>
          <w:sz w:val="22"/>
          <w:szCs w:val="22"/>
          <w:lang w:val="fr-BE"/>
        </w:rPr>
        <w:t>légale »</w:t>
      </w:r>
      <w:r w:rsidRPr="00910137">
        <w:rPr>
          <w:rFonts w:ascii="Times New Roman" w:hAnsi="Times New Roman"/>
          <w:sz w:val="22"/>
          <w:szCs w:val="22"/>
          <w:lang w:val="fr-BE"/>
        </w:rPr>
        <w:t xml:space="preserve"> le numéro de leur entité légale ou une copie du formulaire</w:t>
      </w:r>
      <w:r w:rsidR="008563E1" w:rsidRPr="00910137">
        <w:rPr>
          <w:rFonts w:ascii="Times New Roman" w:hAnsi="Times New Roman"/>
          <w:sz w:val="22"/>
          <w:szCs w:val="22"/>
          <w:lang w:val="fr-BE"/>
        </w:rPr>
        <w:t xml:space="preserve"> « entité</w:t>
      </w:r>
      <w:r w:rsidRPr="00910137">
        <w:rPr>
          <w:rFonts w:ascii="Times New Roman" w:hAnsi="Times New Roman"/>
          <w:sz w:val="22"/>
          <w:szCs w:val="22"/>
          <w:lang w:val="fr-BE"/>
        </w:rPr>
        <w:t xml:space="preserve"> </w:t>
      </w:r>
      <w:r w:rsidR="008563E1" w:rsidRPr="00910137">
        <w:rPr>
          <w:rFonts w:ascii="Times New Roman" w:hAnsi="Times New Roman"/>
          <w:sz w:val="22"/>
          <w:szCs w:val="22"/>
          <w:lang w:val="fr-BE"/>
        </w:rPr>
        <w:t>légale »</w:t>
      </w:r>
      <w:r w:rsidRPr="00910137">
        <w:rPr>
          <w:rFonts w:ascii="Times New Roman" w:hAnsi="Times New Roman"/>
          <w:sz w:val="22"/>
          <w:szCs w:val="22"/>
          <w:lang w:val="fr-BE"/>
        </w:rPr>
        <w:t xml:space="preserve"> qu’ils ont fourni à cette occasion, à condition que leur statut juridique n’ait pas changé entre-temps).</w:t>
      </w:r>
    </w:p>
    <w:p w14:paraId="25AD8BB5" w14:textId="7C25A00A" w:rsidR="0047783A" w:rsidRPr="00910137" w:rsidRDefault="0047783A" w:rsidP="002706D8">
      <w:pPr>
        <w:tabs>
          <w:tab w:val="left" w:pos="993"/>
        </w:tabs>
        <w:spacing w:after="0"/>
        <w:ind w:left="786" w:hanging="360"/>
        <w:jc w:val="both"/>
        <w:rPr>
          <w:rFonts w:ascii="Times New Roman" w:hAnsi="Times New Roman"/>
          <w:sz w:val="22"/>
          <w:szCs w:val="22"/>
          <w:lang w:val="fr-BE"/>
        </w:rPr>
      </w:pPr>
      <w:r w:rsidRPr="00910137">
        <w:rPr>
          <w:rFonts w:ascii="Times New Roman" w:hAnsi="Times New Roman"/>
          <w:sz w:val="22"/>
          <w:szCs w:val="22"/>
          <w:lang w:val="fr-BE"/>
        </w:rPr>
        <w:t xml:space="preserve">À fournir sans contrainte de </w:t>
      </w:r>
      <w:r w:rsidR="008563E1" w:rsidRPr="00910137">
        <w:rPr>
          <w:rFonts w:ascii="Times New Roman" w:hAnsi="Times New Roman"/>
          <w:sz w:val="22"/>
          <w:szCs w:val="22"/>
          <w:lang w:val="fr-BE"/>
        </w:rPr>
        <w:t>format :</w:t>
      </w:r>
    </w:p>
    <w:p w14:paraId="0DD55ADA" w14:textId="77777777" w:rsidR="0047783A" w:rsidRPr="00910137" w:rsidRDefault="0047783A" w:rsidP="002706D8">
      <w:pPr>
        <w:numPr>
          <w:ilvl w:val="0"/>
          <w:numId w:val="6"/>
        </w:numPr>
        <w:tabs>
          <w:tab w:val="clear" w:pos="786"/>
          <w:tab w:val="num" w:pos="1134"/>
        </w:tabs>
        <w:spacing w:after="0"/>
        <w:jc w:val="both"/>
        <w:rPr>
          <w:rFonts w:ascii="Times New Roman" w:hAnsi="Times New Roman"/>
          <w:sz w:val="22"/>
          <w:szCs w:val="22"/>
          <w:lang w:val="fr-BE"/>
        </w:rPr>
      </w:pPr>
      <w:r w:rsidRPr="00910137">
        <w:rPr>
          <w:rFonts w:ascii="Times New Roman" w:hAnsi="Times New Roman"/>
          <w:sz w:val="22"/>
          <w:szCs w:val="22"/>
          <w:lang w:val="fr-BE"/>
        </w:rPr>
        <w:t>Une description des conditions de la garantie, qui doivent être conformes aux conditions énoncées à l’article 32 des conditions générales.</w:t>
      </w:r>
    </w:p>
    <w:p w14:paraId="3AAE3DA0" w14:textId="0D1ABC42" w:rsidR="0047783A" w:rsidRPr="00910137" w:rsidRDefault="00E27B37" w:rsidP="002706D8">
      <w:pPr>
        <w:numPr>
          <w:ilvl w:val="0"/>
          <w:numId w:val="6"/>
        </w:numPr>
        <w:tabs>
          <w:tab w:val="clear" w:pos="786"/>
          <w:tab w:val="num" w:pos="1134"/>
        </w:tabs>
        <w:spacing w:after="0"/>
        <w:jc w:val="both"/>
        <w:rPr>
          <w:rFonts w:ascii="Times New Roman" w:hAnsi="Times New Roman"/>
          <w:sz w:val="22"/>
          <w:szCs w:val="22"/>
          <w:lang w:val="fr-BE"/>
        </w:rPr>
      </w:pPr>
      <w:r w:rsidRPr="00910137">
        <w:rPr>
          <w:rFonts w:ascii="Times New Roman" w:hAnsi="Times New Roman"/>
          <w:sz w:val="22"/>
          <w:szCs w:val="22"/>
          <w:lang w:val="fr-BE"/>
        </w:rPr>
        <w:t>Une déclaration du soumissionnaire attestant l’origine des fournitures (ou un autre moyen de preuve de l’origine).</w:t>
      </w:r>
    </w:p>
    <w:p w14:paraId="497EF612" w14:textId="6CA48F06" w:rsidR="0047783A" w:rsidRPr="00910137" w:rsidRDefault="0047783A" w:rsidP="002706D8">
      <w:pPr>
        <w:numPr>
          <w:ilvl w:val="0"/>
          <w:numId w:val="6"/>
        </w:numPr>
        <w:tabs>
          <w:tab w:val="clear" w:pos="786"/>
          <w:tab w:val="num" w:pos="1134"/>
        </w:tabs>
        <w:spacing w:after="0"/>
        <w:jc w:val="both"/>
        <w:rPr>
          <w:rFonts w:ascii="Times New Roman" w:hAnsi="Times New Roman"/>
          <w:sz w:val="22"/>
          <w:szCs w:val="22"/>
          <w:lang w:val="fr-BE"/>
        </w:rPr>
      </w:pPr>
      <w:r w:rsidRPr="00910137">
        <w:rPr>
          <w:rFonts w:ascii="Times New Roman" w:hAnsi="Times New Roman"/>
          <w:sz w:val="22"/>
          <w:szCs w:val="22"/>
          <w:lang w:val="fr-BE"/>
        </w:rPr>
        <w:t xml:space="preserve">Signature dûment </w:t>
      </w:r>
      <w:r w:rsidR="00377E2C" w:rsidRPr="00910137">
        <w:rPr>
          <w:rFonts w:ascii="Times New Roman" w:hAnsi="Times New Roman"/>
          <w:sz w:val="22"/>
          <w:szCs w:val="22"/>
          <w:lang w:val="fr-BE"/>
        </w:rPr>
        <w:t>autorisée :</w:t>
      </w:r>
      <w:r w:rsidRPr="00910137">
        <w:rPr>
          <w:rFonts w:ascii="Times New Roman" w:hAnsi="Times New Roman"/>
          <w:sz w:val="22"/>
          <w:szCs w:val="22"/>
          <w:lang w:val="fr-BE"/>
        </w:rPr>
        <w:t xml:space="preserve"> un document officiel (statuts, procuration, déclaration devant notaire,</w:t>
      </w:r>
      <w:r w:rsidR="00E160B3" w:rsidRPr="00910137">
        <w:rPr>
          <w:rFonts w:ascii="Times New Roman" w:hAnsi="Times New Roman"/>
          <w:sz w:val="22"/>
          <w:szCs w:val="22"/>
          <w:lang w:val="fr-BE"/>
        </w:rPr>
        <w:t> </w:t>
      </w:r>
      <w:r w:rsidRPr="00910137">
        <w:rPr>
          <w:rFonts w:ascii="Times New Roman" w:hAnsi="Times New Roman"/>
          <w:sz w:val="22"/>
          <w:szCs w:val="22"/>
          <w:lang w:val="fr-BE"/>
        </w:rPr>
        <w:t>etc.) prouvant que la personne qui signe au nom de la société, de l’entreprise commune ou du consortium est habilitée à le faire.</w:t>
      </w:r>
    </w:p>
    <w:p w14:paraId="61B5AC68" w14:textId="77777777" w:rsidR="00377E2C" w:rsidRPr="00910137" w:rsidRDefault="00377E2C" w:rsidP="002706D8">
      <w:pPr>
        <w:pStyle w:val="Paragraphedeliste"/>
        <w:numPr>
          <w:ilvl w:val="0"/>
          <w:numId w:val="6"/>
        </w:numPr>
        <w:tabs>
          <w:tab w:val="clear" w:pos="786"/>
        </w:tabs>
        <w:jc w:val="both"/>
        <w:rPr>
          <w:rFonts w:ascii="Times New Roman" w:eastAsia="Times New Roman" w:hAnsi="Times New Roman"/>
          <w:snapToGrid w:val="0"/>
          <w:lang w:val="fr-BE"/>
        </w:rPr>
      </w:pPr>
      <w:r w:rsidRPr="00910137">
        <w:rPr>
          <w:rFonts w:ascii="Times New Roman" w:eastAsia="Times New Roman" w:hAnsi="Times New Roman"/>
          <w:snapToGrid w:val="0"/>
          <w:lang w:val="fr-BE"/>
        </w:rPr>
        <w:t>Copies certifiées conformes de la Carte Statistique, du Registre du Commerce et de la Carte Fiscale de l’année 2022.</w:t>
      </w:r>
    </w:p>
    <w:p w14:paraId="5F7151C5" w14:textId="1BCA528B" w:rsidR="0047783A" w:rsidRPr="00910137" w:rsidRDefault="0047783A" w:rsidP="0047783A">
      <w:pPr>
        <w:spacing w:after="0"/>
        <w:ind w:left="567"/>
        <w:jc w:val="both"/>
        <w:outlineLvl w:val="0"/>
        <w:rPr>
          <w:rFonts w:ascii="Times New Roman" w:hAnsi="Times New Roman"/>
          <w:sz w:val="22"/>
          <w:szCs w:val="22"/>
          <w:lang w:val="fr-BE"/>
        </w:rPr>
      </w:pPr>
      <w:r w:rsidRPr="00910137">
        <w:rPr>
          <w:rFonts w:ascii="Times New Roman" w:hAnsi="Times New Roman"/>
          <w:sz w:val="22"/>
          <w:szCs w:val="22"/>
          <w:lang w:val="fr-BE"/>
        </w:rPr>
        <w:t>Remarques</w:t>
      </w:r>
      <w:r w:rsidR="00377E2C" w:rsidRPr="00910137">
        <w:rPr>
          <w:rFonts w:ascii="Times New Roman" w:hAnsi="Times New Roman"/>
          <w:sz w:val="22"/>
          <w:szCs w:val="22"/>
          <w:lang w:val="fr-BE"/>
        </w:rPr>
        <w:t xml:space="preserve"> </w:t>
      </w:r>
      <w:r w:rsidRPr="00910137">
        <w:rPr>
          <w:rFonts w:ascii="Times New Roman" w:hAnsi="Times New Roman"/>
          <w:sz w:val="22"/>
          <w:szCs w:val="22"/>
          <w:lang w:val="fr-BE"/>
        </w:rPr>
        <w:t>:</w:t>
      </w:r>
    </w:p>
    <w:p w14:paraId="195ACF68" w14:textId="77777777" w:rsidR="0047783A" w:rsidRPr="00910137" w:rsidRDefault="0047783A" w:rsidP="0047783A">
      <w:pPr>
        <w:spacing w:after="0"/>
        <w:ind w:left="567"/>
        <w:rPr>
          <w:rFonts w:ascii="Times New Roman" w:hAnsi="Times New Roman"/>
          <w:sz w:val="22"/>
          <w:szCs w:val="22"/>
          <w:lang w:val="fr-BE"/>
        </w:rPr>
      </w:pPr>
      <w:r w:rsidRPr="00910137">
        <w:rPr>
          <w:rFonts w:ascii="Times New Roman" w:hAnsi="Times New Roman"/>
          <w:sz w:val="22"/>
          <w:szCs w:val="22"/>
          <w:lang w:val="fr-BE"/>
        </w:rPr>
        <w:t>Les soumissionnaires sont priés de respecter cet ordre de présentation.</w:t>
      </w:r>
    </w:p>
    <w:p w14:paraId="4BD37E48" w14:textId="3744C1A7" w:rsidR="0047783A" w:rsidRPr="00910137" w:rsidRDefault="0047783A" w:rsidP="0047783A">
      <w:pPr>
        <w:ind w:left="567"/>
        <w:rPr>
          <w:rFonts w:ascii="Times New Roman" w:hAnsi="Times New Roman"/>
          <w:snapToGrid/>
          <w:color w:val="0000FF"/>
          <w:sz w:val="22"/>
          <w:szCs w:val="22"/>
          <w:u w:val="single"/>
          <w:lang w:val="fr-BE"/>
        </w:rPr>
      </w:pPr>
      <w:r w:rsidRPr="00910137">
        <w:rPr>
          <w:rFonts w:ascii="Times New Roman" w:hAnsi="Times New Roman"/>
          <w:sz w:val="22"/>
          <w:szCs w:val="22"/>
          <w:lang w:val="fr-BE"/>
        </w:rPr>
        <w:t xml:space="preserve">Le terme annexe* se réfère aux modèles joints au dossier d’appel d’offres. Ces modèles sont également disponibles à l’adresse suivante: </w:t>
      </w:r>
      <w:hyperlink r:id="rId12" w:history="1">
        <w:r w:rsidRPr="00910137">
          <w:rPr>
            <w:rStyle w:val="Lienhypertexte"/>
            <w:rFonts w:ascii="Times New Roman" w:hAnsi="Times New Roman"/>
            <w:snapToGrid/>
            <w:sz w:val="22"/>
            <w:szCs w:val="22"/>
            <w:lang w:val="fr-BE"/>
          </w:rPr>
          <w:t>http://ec.europa.eu/europeaid/prag/annexes.do?group=C</w:t>
        </w:r>
      </w:hyperlink>
      <w:r w:rsidRPr="00910137">
        <w:rPr>
          <w:rFonts w:ascii="Times New Roman" w:hAnsi="Times New Roman"/>
          <w:snapToGrid/>
          <w:color w:val="0000FF"/>
          <w:sz w:val="22"/>
          <w:szCs w:val="22"/>
          <w:u w:val="single"/>
          <w:lang w:val="fr-BE"/>
        </w:rPr>
        <w:t xml:space="preserve"> </w:t>
      </w:r>
    </w:p>
    <w:p w14:paraId="0BA05E29" w14:textId="67E16CAF" w:rsidR="0047783A" w:rsidRPr="00910137" w:rsidRDefault="00A633C6" w:rsidP="009956B4">
      <w:pPr>
        <w:pStyle w:val="Titre1"/>
        <w:rPr>
          <w:lang w:val="fr-BE"/>
        </w:rPr>
      </w:pPr>
      <w:bookmarkStart w:id="20" w:name="_Toc42488081"/>
      <w:r w:rsidRPr="00910137">
        <w:rPr>
          <w:lang w:val="fr-BE"/>
        </w:rPr>
        <w:t>12. Taxes et autres charges</w:t>
      </w:r>
      <w:bookmarkEnd w:id="20"/>
    </w:p>
    <w:p w14:paraId="224901BF" w14:textId="312787FD" w:rsidR="0047783A" w:rsidRPr="00910137" w:rsidRDefault="0047783A" w:rsidP="00AC07D4">
      <w:pPr>
        <w:pStyle w:val="Titre2"/>
        <w:ind w:left="567"/>
        <w:jc w:val="both"/>
        <w:rPr>
          <w:rFonts w:ascii="Times New Roman" w:hAnsi="Times New Roman"/>
          <w:sz w:val="22"/>
          <w:lang w:val="fr-BE"/>
        </w:rPr>
      </w:pPr>
      <w:r w:rsidRPr="00910137">
        <w:rPr>
          <w:rFonts w:ascii="Times New Roman" w:hAnsi="Times New Roman"/>
          <w:sz w:val="22"/>
          <w:lang w:val="fr-BE"/>
        </w:rPr>
        <w:t>Le régime fiscal et douanier applicable est le suivant</w:t>
      </w:r>
      <w:r w:rsidR="00377E2C" w:rsidRPr="00910137">
        <w:rPr>
          <w:rFonts w:ascii="Times New Roman" w:hAnsi="Times New Roman"/>
          <w:sz w:val="22"/>
          <w:lang w:val="fr-BE"/>
        </w:rPr>
        <w:t xml:space="preserve"> </w:t>
      </w:r>
      <w:r w:rsidRPr="00910137">
        <w:rPr>
          <w:rFonts w:ascii="Times New Roman" w:hAnsi="Times New Roman"/>
          <w:sz w:val="22"/>
          <w:lang w:val="fr-BE"/>
        </w:rPr>
        <w:t>:</w:t>
      </w:r>
    </w:p>
    <w:p w14:paraId="085D086F" w14:textId="6BCF6404" w:rsidR="00377E2C" w:rsidRPr="00910137" w:rsidRDefault="00377E2C" w:rsidP="00377E2C">
      <w:pPr>
        <w:ind w:left="567"/>
        <w:jc w:val="both"/>
        <w:rPr>
          <w:rFonts w:ascii="Times New Roman" w:hAnsi="Times New Roman"/>
          <w:sz w:val="22"/>
          <w:szCs w:val="22"/>
          <w:lang w:val="fr-BE"/>
        </w:rPr>
      </w:pPr>
      <w:r w:rsidRPr="00910137">
        <w:rPr>
          <w:rFonts w:ascii="Times New Roman" w:hAnsi="Times New Roman"/>
          <w:sz w:val="22"/>
          <w:szCs w:val="22"/>
          <w:lang w:val="fr-BE"/>
        </w:rPr>
        <w:t xml:space="preserve">La Commission </w:t>
      </w:r>
      <w:r w:rsidR="002706D8" w:rsidRPr="00910137">
        <w:rPr>
          <w:rFonts w:ascii="Times New Roman" w:hAnsi="Times New Roman"/>
          <w:sz w:val="22"/>
          <w:szCs w:val="22"/>
          <w:lang w:val="fr-BE"/>
        </w:rPr>
        <w:t>E</w:t>
      </w:r>
      <w:r w:rsidRPr="00910137">
        <w:rPr>
          <w:rFonts w:ascii="Times New Roman" w:hAnsi="Times New Roman"/>
          <w:sz w:val="22"/>
          <w:szCs w:val="22"/>
          <w:lang w:val="fr-BE"/>
        </w:rPr>
        <w:t>uropéenne et l’Ordonnateur</w:t>
      </w:r>
      <w:r w:rsidRPr="00910137">
        <w:rPr>
          <w:rFonts w:ascii="Times New Roman" w:hAnsi="Times New Roman"/>
          <w:sz w:val="22"/>
          <w:lang w:val="fr-BE"/>
        </w:rPr>
        <w:t xml:space="preserve"> National du Fonds Européen de Développement à Madagascar</w:t>
      </w:r>
      <w:r w:rsidRPr="00910137">
        <w:rPr>
          <w:rFonts w:ascii="Times New Roman" w:hAnsi="Times New Roman"/>
          <w:sz w:val="22"/>
          <w:szCs w:val="22"/>
          <w:lang w:val="fr-BE"/>
        </w:rPr>
        <w:t xml:space="preserve"> sont convenus dans </w:t>
      </w:r>
      <w:r w:rsidRPr="00910137">
        <w:rPr>
          <w:rFonts w:ascii="Times New Roman" w:hAnsi="Times New Roman"/>
          <w:sz w:val="22"/>
          <w:lang w:val="fr-BE"/>
        </w:rPr>
        <w:t>la Convention de Financement N°</w:t>
      </w:r>
      <w:r w:rsidRPr="00910137">
        <w:rPr>
          <w:rStyle w:val="lev"/>
          <w:rFonts w:ascii="Times New Roman" w:hAnsi="Times New Roman"/>
          <w:lang w:val="fr-BE"/>
        </w:rPr>
        <w:t xml:space="preserve"> </w:t>
      </w:r>
      <w:r w:rsidRPr="00910137">
        <w:rPr>
          <w:rFonts w:ascii="Times New Roman" w:hAnsi="Times New Roman"/>
          <w:sz w:val="22"/>
          <w:lang w:val="fr-BE"/>
        </w:rPr>
        <w:t>MG/FED/2017/038-662 d’une exonération totale des taxes.</w:t>
      </w:r>
    </w:p>
    <w:p w14:paraId="390B8495" w14:textId="541A7672" w:rsidR="0047783A" w:rsidRPr="00910137" w:rsidRDefault="0047783A" w:rsidP="003051AA">
      <w:pPr>
        <w:pStyle w:val="Titre2"/>
        <w:keepNext w:val="0"/>
        <w:tabs>
          <w:tab w:val="num" w:pos="567"/>
        </w:tabs>
        <w:spacing w:before="0"/>
        <w:ind w:left="567"/>
        <w:jc w:val="both"/>
        <w:rPr>
          <w:rFonts w:ascii="Times New Roman" w:hAnsi="Times New Roman"/>
          <w:sz w:val="22"/>
          <w:lang w:val="fr-BE"/>
        </w:rPr>
      </w:pPr>
      <w:r w:rsidRPr="00910137">
        <w:rPr>
          <w:rFonts w:ascii="Times New Roman" w:hAnsi="Times New Roman"/>
          <w:sz w:val="22"/>
          <w:lang w:val="fr-BE"/>
        </w:rPr>
        <w:lastRenderedPageBreak/>
        <w:t>Les dispositions générales relatives au régime fiscal et douanier sont jointes au dossier d’appel d’offres.</w:t>
      </w:r>
    </w:p>
    <w:p w14:paraId="09EA0EDD" w14:textId="27BD8675" w:rsidR="0047783A" w:rsidRPr="00910137" w:rsidRDefault="00A633C6" w:rsidP="009956B4">
      <w:pPr>
        <w:pStyle w:val="Titre1"/>
        <w:rPr>
          <w:lang w:val="fr-BE"/>
        </w:rPr>
      </w:pPr>
      <w:bookmarkStart w:id="21" w:name="_Toc42488082"/>
      <w:r w:rsidRPr="00910137">
        <w:rPr>
          <w:lang w:val="fr-BE"/>
        </w:rPr>
        <w:t>13. Informations complémentaires avant la date limite de soumission des offres</w:t>
      </w:r>
      <w:bookmarkEnd w:id="21"/>
    </w:p>
    <w:p w14:paraId="51A1D679" w14:textId="5796B119" w:rsidR="0047783A" w:rsidRPr="00910137" w:rsidRDefault="0047783A" w:rsidP="00AC07D4">
      <w:pPr>
        <w:ind w:left="567"/>
        <w:jc w:val="both"/>
        <w:rPr>
          <w:rFonts w:ascii="Times New Roman" w:hAnsi="Times New Roman"/>
          <w:sz w:val="22"/>
          <w:lang w:val="fr-BE"/>
        </w:rPr>
      </w:pPr>
      <w:r w:rsidRPr="00910137">
        <w:rPr>
          <w:rFonts w:ascii="Times New Roman" w:hAnsi="Times New Roman"/>
          <w:sz w:val="22"/>
          <w:lang w:val="fr-BE"/>
        </w:rPr>
        <w:t>Le dossier d’appel d’offres doit être suffisamment clair afin d’éviter que les soumissionnaires aient à demander des informations complémentaires en cours de procédure. Si le pouvoir adjudicateur, de sa propre initiative ou en réponse à la demande d’un soumissionnaire potentiel, fournit des informations complémentaires sur le dossier d’appel d’offres, il doit communiquer ces informations par écrit et simultanément à tous les autres soumissionnaires potentiels.</w:t>
      </w:r>
    </w:p>
    <w:p w14:paraId="68AAF5EC" w14:textId="3EE3EA70" w:rsidR="000F45E7" w:rsidRPr="00910137" w:rsidRDefault="00953F69" w:rsidP="000F45E7">
      <w:pPr>
        <w:ind w:left="567"/>
        <w:jc w:val="both"/>
        <w:rPr>
          <w:rFonts w:ascii="Times New Roman" w:hAnsi="Times New Roman"/>
          <w:sz w:val="22"/>
          <w:lang w:val="fr-BE"/>
        </w:rPr>
      </w:pPr>
      <w:bookmarkStart w:id="22" w:name="_Toc42488083"/>
      <w:r w:rsidRPr="00953F69">
        <w:rPr>
          <w:rFonts w:ascii="Times New Roman" w:hAnsi="Times New Roman"/>
          <w:sz w:val="22"/>
        </w:rPr>
        <w:t>Les soumissionnaires peuvent envoyer leurs questions par écrit à l’adresse suivante au plus tard 21 jours avant la date limite de soumission des offres, en précisant la référence de la publication et l’intitulé du marché</w:t>
      </w:r>
      <w:r>
        <w:rPr>
          <w:rFonts w:ascii="Times New Roman" w:hAnsi="Times New Roman"/>
          <w:sz w:val="22"/>
        </w:rPr>
        <w:t xml:space="preserve"> </w:t>
      </w:r>
      <w:r w:rsidR="000F45E7" w:rsidRPr="00910137">
        <w:rPr>
          <w:rFonts w:ascii="Times New Roman" w:hAnsi="Times New Roman"/>
          <w:sz w:val="22"/>
          <w:lang w:val="fr-BE"/>
        </w:rPr>
        <w:t>:</w:t>
      </w:r>
    </w:p>
    <w:p w14:paraId="01A95EB7" w14:textId="77777777" w:rsidR="000F45E7" w:rsidRPr="00910137" w:rsidRDefault="000F45E7" w:rsidP="000F45E7">
      <w:pPr>
        <w:spacing w:before="0" w:after="0"/>
        <w:ind w:left="567"/>
        <w:jc w:val="both"/>
        <w:rPr>
          <w:rFonts w:ascii="Times New Roman" w:hAnsi="Times New Roman"/>
          <w:b/>
          <w:sz w:val="22"/>
          <w:lang w:val="fr-BE"/>
        </w:rPr>
      </w:pPr>
      <w:r w:rsidRPr="00910137">
        <w:rPr>
          <w:rFonts w:ascii="Times New Roman" w:hAnsi="Times New Roman"/>
          <w:b/>
          <w:sz w:val="22"/>
          <w:lang w:val="fr-BE"/>
        </w:rPr>
        <w:t xml:space="preserve">Unité de Gestion du Programme RINDRA </w:t>
      </w:r>
    </w:p>
    <w:p w14:paraId="59A34F3F" w14:textId="77777777" w:rsidR="000F45E7" w:rsidRPr="00910137" w:rsidRDefault="000F45E7" w:rsidP="000F45E7">
      <w:pPr>
        <w:spacing w:before="0" w:after="0"/>
        <w:ind w:left="567"/>
        <w:jc w:val="both"/>
        <w:rPr>
          <w:rFonts w:ascii="Times New Roman" w:hAnsi="Times New Roman"/>
          <w:b/>
          <w:sz w:val="22"/>
          <w:lang w:val="fr-BE"/>
        </w:rPr>
      </w:pPr>
      <w:r w:rsidRPr="00910137">
        <w:rPr>
          <w:rFonts w:ascii="Times New Roman" w:hAnsi="Times New Roman"/>
          <w:b/>
          <w:sz w:val="22"/>
          <w:lang w:val="fr-BE"/>
        </w:rPr>
        <w:t>Immeuble ex-Ambassade des USA (en face du English Teaching Program ETP),</w:t>
      </w:r>
    </w:p>
    <w:p w14:paraId="692409A3" w14:textId="00084FD3" w:rsidR="000F45E7" w:rsidRPr="00910137" w:rsidRDefault="000F45E7" w:rsidP="000F45E7">
      <w:pPr>
        <w:spacing w:before="0" w:after="0"/>
        <w:ind w:left="567"/>
        <w:jc w:val="both"/>
        <w:rPr>
          <w:rFonts w:ascii="Times New Roman" w:hAnsi="Times New Roman"/>
          <w:b/>
          <w:sz w:val="22"/>
          <w:lang w:val="fr-BE"/>
        </w:rPr>
      </w:pPr>
      <w:r w:rsidRPr="00910137">
        <w:rPr>
          <w:rFonts w:ascii="Times New Roman" w:hAnsi="Times New Roman"/>
          <w:b/>
          <w:sz w:val="22"/>
          <w:lang w:val="fr-BE"/>
        </w:rPr>
        <w:t>3</w:t>
      </w:r>
      <w:r w:rsidRPr="00910137">
        <w:rPr>
          <w:rFonts w:ascii="Times New Roman" w:hAnsi="Times New Roman"/>
          <w:b/>
          <w:sz w:val="22"/>
          <w:vertAlign w:val="superscript"/>
          <w:lang w:val="fr-BE"/>
        </w:rPr>
        <w:t>ème</w:t>
      </w:r>
      <w:r w:rsidR="002706D8" w:rsidRPr="00910137">
        <w:rPr>
          <w:rFonts w:ascii="Times New Roman" w:hAnsi="Times New Roman"/>
          <w:b/>
          <w:sz w:val="22"/>
          <w:lang w:val="fr-BE"/>
        </w:rPr>
        <w:t xml:space="preserve"> </w:t>
      </w:r>
      <w:r w:rsidRPr="00910137">
        <w:rPr>
          <w:rFonts w:ascii="Times New Roman" w:hAnsi="Times New Roman"/>
          <w:b/>
          <w:sz w:val="22"/>
          <w:lang w:val="fr-BE"/>
        </w:rPr>
        <w:t>étage Gauche,</w:t>
      </w:r>
    </w:p>
    <w:p w14:paraId="2692B125" w14:textId="77777777" w:rsidR="000F45E7" w:rsidRPr="00910137" w:rsidRDefault="000F45E7" w:rsidP="000F45E7">
      <w:pPr>
        <w:spacing w:before="0" w:after="0"/>
        <w:ind w:left="567"/>
        <w:jc w:val="both"/>
        <w:rPr>
          <w:rFonts w:ascii="Times New Roman" w:hAnsi="Times New Roman"/>
          <w:b/>
          <w:sz w:val="22"/>
          <w:lang w:val="fr-BE"/>
        </w:rPr>
      </w:pPr>
      <w:r w:rsidRPr="00910137">
        <w:rPr>
          <w:rFonts w:ascii="Times New Roman" w:hAnsi="Times New Roman"/>
          <w:b/>
          <w:sz w:val="22"/>
          <w:lang w:val="fr-BE"/>
        </w:rPr>
        <w:t xml:space="preserve">Antsahavola, Antananarivo, </w:t>
      </w:r>
    </w:p>
    <w:p w14:paraId="64A2A6BD" w14:textId="77777777" w:rsidR="000F45E7" w:rsidRPr="00910137" w:rsidRDefault="000F45E7" w:rsidP="000F45E7">
      <w:pPr>
        <w:spacing w:before="0" w:after="0"/>
        <w:ind w:left="567"/>
        <w:jc w:val="both"/>
        <w:rPr>
          <w:rFonts w:ascii="Times New Roman" w:hAnsi="Times New Roman"/>
          <w:b/>
          <w:sz w:val="22"/>
          <w:lang w:val="fr-BE"/>
        </w:rPr>
      </w:pPr>
      <w:r w:rsidRPr="00910137">
        <w:rPr>
          <w:rFonts w:ascii="Times New Roman" w:hAnsi="Times New Roman"/>
          <w:b/>
          <w:sz w:val="22"/>
          <w:lang w:val="fr-BE"/>
        </w:rPr>
        <w:t>Madagascar</w:t>
      </w:r>
    </w:p>
    <w:p w14:paraId="4EE399BE" w14:textId="45D36644" w:rsidR="000F45E7" w:rsidRPr="00910137" w:rsidRDefault="00000000" w:rsidP="000F45E7">
      <w:pPr>
        <w:spacing w:before="0" w:after="0"/>
        <w:ind w:left="567"/>
        <w:jc w:val="both"/>
        <w:rPr>
          <w:rFonts w:ascii="Times New Roman" w:hAnsi="Times New Roman"/>
          <w:b/>
          <w:sz w:val="22"/>
          <w:lang w:val="fr-BE"/>
        </w:rPr>
      </w:pPr>
      <w:hyperlink r:id="rId13" w:history="1">
        <w:r w:rsidR="002706D8" w:rsidRPr="00910137">
          <w:rPr>
            <w:rStyle w:val="Lienhypertexte"/>
            <w:rFonts w:ascii="Times New Roman" w:hAnsi="Times New Roman"/>
            <w:b/>
            <w:sz w:val="22"/>
            <w:lang w:val="fr-BE"/>
          </w:rPr>
          <w:t>ugprindra@gmail.com</w:t>
        </w:r>
      </w:hyperlink>
      <w:r w:rsidR="002706D8" w:rsidRPr="00910137">
        <w:rPr>
          <w:rFonts w:ascii="Times New Roman" w:hAnsi="Times New Roman"/>
          <w:b/>
          <w:sz w:val="22"/>
          <w:lang w:val="fr-BE"/>
        </w:rPr>
        <w:t xml:space="preserve"> </w:t>
      </w:r>
    </w:p>
    <w:p w14:paraId="0C8DFC3F" w14:textId="77777777" w:rsidR="000F45E7" w:rsidRPr="00910137" w:rsidRDefault="000F45E7" w:rsidP="000F45E7">
      <w:pPr>
        <w:ind w:left="567"/>
        <w:jc w:val="both"/>
        <w:rPr>
          <w:rFonts w:ascii="Times New Roman" w:hAnsi="Times New Roman"/>
          <w:sz w:val="22"/>
          <w:lang w:val="fr-BE"/>
        </w:rPr>
      </w:pPr>
      <w:r w:rsidRPr="00910137">
        <w:rPr>
          <w:rFonts w:ascii="Times New Roman" w:hAnsi="Times New Roman"/>
          <w:sz w:val="22"/>
          <w:lang w:val="fr-BE"/>
        </w:rPr>
        <w:t xml:space="preserve">Tout éclaircissement sur le dossier d’appel d’offres sera communiqué simultanément par écrit à tous les soumissionnaires au plus tard 8 jours avant la date limite de soumission des offres. </w:t>
      </w:r>
    </w:p>
    <w:p w14:paraId="3E12B7C8" w14:textId="604E6077" w:rsidR="000F45E7" w:rsidRPr="00910137" w:rsidRDefault="000F45E7" w:rsidP="000F45E7">
      <w:pPr>
        <w:ind w:left="567"/>
        <w:jc w:val="both"/>
        <w:rPr>
          <w:rFonts w:ascii="Times New Roman" w:hAnsi="Times New Roman"/>
          <w:sz w:val="22"/>
          <w:lang w:val="fr-BE"/>
        </w:rPr>
      </w:pPr>
      <w:r w:rsidRPr="00910137">
        <w:rPr>
          <w:rFonts w:ascii="Times New Roman" w:hAnsi="Times New Roman"/>
          <w:sz w:val="22"/>
          <w:lang w:val="fr-BE"/>
        </w:rPr>
        <w:t xml:space="preserve">Les soumissionnaires potentiels qui chercheraient à organiser des réunions individuelles avec le pouvoir adjudicateur et/ou la Commission </w:t>
      </w:r>
      <w:r w:rsidR="002706D8" w:rsidRPr="00910137">
        <w:rPr>
          <w:rFonts w:ascii="Times New Roman" w:hAnsi="Times New Roman"/>
          <w:sz w:val="22"/>
          <w:lang w:val="fr-BE"/>
        </w:rPr>
        <w:t>E</w:t>
      </w:r>
      <w:r w:rsidRPr="00910137">
        <w:rPr>
          <w:rFonts w:ascii="Times New Roman" w:hAnsi="Times New Roman"/>
          <w:sz w:val="22"/>
          <w:lang w:val="fr-BE"/>
        </w:rPr>
        <w:t>uropéenne au cours de la période de l’appel d’offres peuvent être exclus de l’appel d’offres.</w:t>
      </w:r>
    </w:p>
    <w:p w14:paraId="6F7CFDD9" w14:textId="6F2144A7" w:rsidR="0047783A" w:rsidRPr="00910137" w:rsidRDefault="00A633C6" w:rsidP="002706D8">
      <w:pPr>
        <w:pStyle w:val="Titre1"/>
        <w:rPr>
          <w:lang w:val="fr-BE"/>
        </w:rPr>
      </w:pPr>
      <w:r w:rsidRPr="00910137">
        <w:rPr>
          <w:lang w:val="fr-BE"/>
        </w:rPr>
        <w:t>14. Réunion d’information/visite du site</w:t>
      </w:r>
      <w:bookmarkEnd w:id="22"/>
    </w:p>
    <w:p w14:paraId="4B2DAFE3" w14:textId="49B94DBE" w:rsidR="0047783A" w:rsidRPr="00910137" w:rsidRDefault="0047783A" w:rsidP="002706D8">
      <w:pPr>
        <w:pStyle w:val="Corpsdetexte"/>
        <w:ind w:left="567" w:hanging="567"/>
        <w:jc w:val="both"/>
        <w:rPr>
          <w:rFonts w:ascii="Times New Roman" w:hAnsi="Times New Roman"/>
          <w:sz w:val="22"/>
          <w:szCs w:val="22"/>
          <w:lang w:val="fr-BE"/>
        </w:rPr>
      </w:pPr>
      <w:r w:rsidRPr="00910137">
        <w:rPr>
          <w:rFonts w:ascii="Times New Roman" w:hAnsi="Times New Roman"/>
          <w:sz w:val="22"/>
          <w:szCs w:val="22"/>
          <w:lang w:val="fr-BE"/>
        </w:rPr>
        <w:t>14.1</w:t>
      </w:r>
      <w:r w:rsidRPr="00910137">
        <w:rPr>
          <w:rFonts w:ascii="Times New Roman" w:hAnsi="Times New Roman"/>
          <w:sz w:val="22"/>
          <w:szCs w:val="22"/>
          <w:lang w:val="fr-BE"/>
        </w:rPr>
        <w:tab/>
        <w:t>Aucune réunion d’information/visite du site n’est prévue. Aucune visite ne peut être organisée pour les soumissionnaires potentiels au cours de la période de l’appel d’offres.</w:t>
      </w:r>
    </w:p>
    <w:p w14:paraId="6214904C" w14:textId="485A3821" w:rsidR="0047783A" w:rsidRPr="00910137" w:rsidRDefault="00D14CAF" w:rsidP="00D14CAF">
      <w:pPr>
        <w:pStyle w:val="Titre1"/>
        <w:ind w:left="0" w:firstLine="0"/>
        <w:rPr>
          <w:lang w:val="fr-BE"/>
        </w:rPr>
      </w:pPr>
      <w:bookmarkStart w:id="23" w:name="_Toc42488084"/>
      <w:r w:rsidRPr="00910137">
        <w:rPr>
          <w:lang w:val="fr-BE"/>
        </w:rPr>
        <w:t xml:space="preserve">15. </w:t>
      </w:r>
      <w:r w:rsidR="00183955" w:rsidRPr="00910137">
        <w:rPr>
          <w:lang w:val="fr-BE"/>
        </w:rPr>
        <w:t>Modification ou retrait des offres</w:t>
      </w:r>
      <w:bookmarkEnd w:id="23"/>
    </w:p>
    <w:p w14:paraId="31E0BA62" w14:textId="6A3D9364" w:rsidR="002F559C" w:rsidRPr="00910137" w:rsidRDefault="0047783A" w:rsidP="00D14CAF">
      <w:pPr>
        <w:pStyle w:val="Titre2"/>
        <w:keepLines/>
        <w:ind w:left="567" w:hanging="567"/>
        <w:jc w:val="both"/>
        <w:rPr>
          <w:rFonts w:ascii="Times New Roman" w:hAnsi="Times New Roman"/>
          <w:sz w:val="22"/>
          <w:lang w:val="fr-BE"/>
        </w:rPr>
      </w:pPr>
      <w:r w:rsidRPr="00910137">
        <w:rPr>
          <w:rFonts w:ascii="Times New Roman" w:hAnsi="Times New Roman"/>
          <w:sz w:val="22"/>
          <w:lang w:val="fr-BE"/>
        </w:rPr>
        <w:t>15.1</w:t>
      </w:r>
      <w:r w:rsidRPr="00910137">
        <w:rPr>
          <w:rFonts w:ascii="Times New Roman" w:hAnsi="Times New Roman"/>
          <w:sz w:val="22"/>
          <w:lang w:val="fr-BE"/>
        </w:rPr>
        <w:tab/>
      </w:r>
      <w:r w:rsidR="005071E3" w:rsidRPr="00910137">
        <w:rPr>
          <w:rFonts w:ascii="Times New Roman" w:hAnsi="Times New Roman"/>
          <w:sz w:val="22"/>
          <w:szCs w:val="22"/>
          <w:lang w:val="fr-BE"/>
        </w:rPr>
        <w:t>Les soumissionnaires peuvent modifier ou retirer leur offre par notification écrite avant la date limite de soumission des offres. Aucune offre ne pourra être modifiée après cette date. Les retraits sont inconditionnels et mettent fin à toute participation à l’appel d’offres.</w:t>
      </w:r>
    </w:p>
    <w:p w14:paraId="2F12C80F" w14:textId="1CBB0936" w:rsidR="0047783A" w:rsidRPr="00910137" w:rsidRDefault="0047783A" w:rsidP="009956B4">
      <w:pPr>
        <w:pStyle w:val="Titre2"/>
        <w:keepNext w:val="0"/>
        <w:ind w:left="567"/>
        <w:jc w:val="both"/>
        <w:rPr>
          <w:rFonts w:ascii="Times New Roman" w:hAnsi="Times New Roman"/>
          <w:sz w:val="22"/>
          <w:szCs w:val="22"/>
          <w:lang w:val="fr-BE"/>
        </w:rPr>
      </w:pPr>
      <w:r w:rsidRPr="00910137">
        <w:rPr>
          <w:rFonts w:ascii="Times New Roman" w:hAnsi="Times New Roman"/>
          <w:sz w:val="22"/>
          <w:szCs w:val="22"/>
          <w:lang w:val="fr-BE"/>
        </w:rPr>
        <w:t>Toute notification de modification ou de retrait doit être préparée et soumise conformément aux instructions énoncées à la section 10. L’enveloppe extérieure doit porter la mention</w:t>
      </w:r>
      <w:r w:rsidR="00D14CAF" w:rsidRPr="00910137">
        <w:rPr>
          <w:rFonts w:ascii="Times New Roman" w:hAnsi="Times New Roman"/>
          <w:sz w:val="22"/>
          <w:szCs w:val="22"/>
          <w:lang w:val="fr-BE"/>
        </w:rPr>
        <w:t xml:space="preserve"> « Modification »</w:t>
      </w:r>
      <w:r w:rsidRPr="00910137">
        <w:rPr>
          <w:rFonts w:ascii="Times New Roman" w:hAnsi="Times New Roman"/>
          <w:sz w:val="22"/>
          <w:szCs w:val="22"/>
          <w:lang w:val="fr-BE"/>
        </w:rPr>
        <w:t xml:space="preserve"> ou</w:t>
      </w:r>
      <w:r w:rsidR="00D14CAF" w:rsidRPr="00910137">
        <w:rPr>
          <w:rFonts w:ascii="Times New Roman" w:hAnsi="Times New Roman"/>
          <w:sz w:val="22"/>
          <w:szCs w:val="22"/>
          <w:lang w:val="fr-BE"/>
        </w:rPr>
        <w:t xml:space="preserve"> « Retrait »</w:t>
      </w:r>
      <w:r w:rsidRPr="00910137">
        <w:rPr>
          <w:rFonts w:ascii="Times New Roman" w:hAnsi="Times New Roman"/>
          <w:sz w:val="22"/>
          <w:szCs w:val="22"/>
          <w:lang w:val="fr-BE"/>
        </w:rPr>
        <w:t xml:space="preserve"> selon le cas.</w:t>
      </w:r>
    </w:p>
    <w:p w14:paraId="7E91B778" w14:textId="57DFA46D" w:rsidR="0047783A" w:rsidRPr="00910137" w:rsidRDefault="0047783A" w:rsidP="0047783A">
      <w:pPr>
        <w:pStyle w:val="Titre2"/>
        <w:keepNext w:val="0"/>
        <w:ind w:left="567" w:hanging="567"/>
        <w:jc w:val="both"/>
        <w:rPr>
          <w:rFonts w:ascii="Times New Roman" w:hAnsi="Times New Roman"/>
          <w:lang w:val="fr-BE"/>
        </w:rPr>
      </w:pPr>
      <w:r w:rsidRPr="00910137">
        <w:rPr>
          <w:rFonts w:ascii="Times New Roman" w:hAnsi="Times New Roman"/>
          <w:sz w:val="22"/>
          <w:lang w:val="fr-BE"/>
        </w:rPr>
        <w:t>15.2</w:t>
      </w:r>
      <w:r w:rsidRPr="00910137">
        <w:rPr>
          <w:rFonts w:ascii="Times New Roman" w:hAnsi="Times New Roman"/>
          <w:sz w:val="22"/>
          <w:lang w:val="fr-BE"/>
        </w:rPr>
        <w:tab/>
        <w:t>Aucune offre ne peut être retirée entre la date limite de soumission des offres et l’expiration de la période de validité des offres. Le retrait d’une offre au cours de ce laps de temps peut entraîner la perte de la garantie de soumission.</w:t>
      </w:r>
    </w:p>
    <w:p w14:paraId="3738767F" w14:textId="2FAB4988" w:rsidR="0047783A" w:rsidRPr="00910137" w:rsidRDefault="00A633C6" w:rsidP="009956B4">
      <w:pPr>
        <w:pStyle w:val="Titre1"/>
        <w:rPr>
          <w:lang w:val="fr-BE"/>
        </w:rPr>
      </w:pPr>
      <w:bookmarkStart w:id="24" w:name="_Toc42488085"/>
      <w:r w:rsidRPr="00910137">
        <w:rPr>
          <w:lang w:val="fr-BE"/>
        </w:rPr>
        <w:lastRenderedPageBreak/>
        <w:t>16. Frais inhérents à la préparation des offres</w:t>
      </w:r>
      <w:bookmarkEnd w:id="24"/>
    </w:p>
    <w:p w14:paraId="0C26C260" w14:textId="77777777" w:rsidR="0047783A" w:rsidRPr="00910137" w:rsidRDefault="0047783A" w:rsidP="0047783A">
      <w:pPr>
        <w:tabs>
          <w:tab w:val="left" w:pos="567"/>
        </w:tabs>
        <w:ind w:left="567"/>
        <w:jc w:val="both"/>
        <w:rPr>
          <w:rFonts w:ascii="Times New Roman" w:hAnsi="Times New Roman"/>
          <w:sz w:val="22"/>
          <w:lang w:val="fr-BE"/>
        </w:rPr>
      </w:pPr>
      <w:r w:rsidRPr="00910137">
        <w:rPr>
          <w:rFonts w:ascii="Times New Roman" w:hAnsi="Times New Roman"/>
          <w:sz w:val="22"/>
          <w:lang w:val="fr-BE"/>
        </w:rPr>
        <w:t>Les frais supportés par le soumissionnaire pour la préparation et la soumission de l’offre ne sont pas remboursables. Tous ces frais sont à la charge du soumissionnaire.</w:t>
      </w:r>
    </w:p>
    <w:p w14:paraId="45FBA75B" w14:textId="1A78B6DC" w:rsidR="0047783A" w:rsidRPr="00910137" w:rsidRDefault="00A633C6" w:rsidP="009956B4">
      <w:pPr>
        <w:pStyle w:val="Titre1"/>
        <w:rPr>
          <w:lang w:val="fr-BE"/>
        </w:rPr>
      </w:pPr>
      <w:r w:rsidRPr="00910137">
        <w:rPr>
          <w:lang w:val="fr-BE"/>
        </w:rPr>
        <w:t xml:space="preserve">17. </w:t>
      </w:r>
      <w:bookmarkStart w:id="25" w:name="_Toc42488086"/>
      <w:r w:rsidRPr="00910137">
        <w:rPr>
          <w:lang w:val="fr-BE"/>
        </w:rPr>
        <w:t>Propriété des offres</w:t>
      </w:r>
      <w:bookmarkEnd w:id="25"/>
    </w:p>
    <w:p w14:paraId="625016AA" w14:textId="77777777" w:rsidR="0047783A" w:rsidRPr="00910137" w:rsidRDefault="0047783A" w:rsidP="0047783A">
      <w:pPr>
        <w:ind w:left="567"/>
        <w:jc w:val="both"/>
        <w:rPr>
          <w:rFonts w:ascii="Times New Roman" w:hAnsi="Times New Roman"/>
          <w:sz w:val="22"/>
          <w:lang w:val="fr-BE"/>
        </w:rPr>
      </w:pPr>
      <w:r w:rsidRPr="00910137">
        <w:rPr>
          <w:rFonts w:ascii="Times New Roman" w:hAnsi="Times New Roman"/>
          <w:sz w:val="22"/>
          <w:lang w:val="fr-BE"/>
        </w:rPr>
        <w:t>Le pouvoir adjudicateur conserve la propriété de toutes les offres reçues dans le cadre du présent appel d’offres. En conséquence, les soumissionnaires ne peuvent exiger que leur offre leur soit renvoyée.</w:t>
      </w:r>
    </w:p>
    <w:p w14:paraId="358251F9" w14:textId="0E625D6F" w:rsidR="0047783A" w:rsidRPr="00910137" w:rsidRDefault="00A633C6" w:rsidP="009956B4">
      <w:pPr>
        <w:pStyle w:val="Titre1"/>
        <w:rPr>
          <w:lang w:val="fr-BE"/>
        </w:rPr>
      </w:pPr>
      <w:bookmarkStart w:id="26" w:name="_Toc42488087"/>
      <w:r w:rsidRPr="00910137">
        <w:rPr>
          <w:lang w:val="fr-BE"/>
        </w:rPr>
        <w:t>18. Entreprise commune ou consortium</w:t>
      </w:r>
      <w:bookmarkEnd w:id="26"/>
    </w:p>
    <w:p w14:paraId="638F8B9B" w14:textId="77777777" w:rsidR="0047783A" w:rsidRPr="00910137" w:rsidRDefault="0047783A" w:rsidP="0047783A">
      <w:pPr>
        <w:pStyle w:val="Titre2"/>
        <w:keepNext w:val="0"/>
        <w:ind w:left="567" w:hanging="567"/>
        <w:jc w:val="both"/>
        <w:rPr>
          <w:rFonts w:ascii="Times New Roman" w:hAnsi="Times New Roman"/>
          <w:lang w:val="fr-BE"/>
        </w:rPr>
      </w:pPr>
      <w:r w:rsidRPr="00910137">
        <w:rPr>
          <w:rFonts w:ascii="Times New Roman" w:hAnsi="Times New Roman"/>
          <w:sz w:val="22"/>
          <w:lang w:val="fr-BE"/>
        </w:rPr>
        <w:t>18.1</w:t>
      </w:r>
      <w:r w:rsidRPr="00910137">
        <w:rPr>
          <w:rFonts w:ascii="Times New Roman" w:hAnsi="Times New Roman"/>
          <w:sz w:val="22"/>
          <w:lang w:val="fr-BE"/>
        </w:rPr>
        <w:tab/>
        <w:t>Lorsque le soumissionnaire est une entreprise commune ou un consortium de deux personnes ou plus, l’offre doit être une offre unique dont l’objet est de constituer un seul contrat. Chacune de ces personnes doit signer l’offre et est conjointement et solidairement responsable de l’offre et de tout contrat qui pourrait en résulter. Ces personnes doivent désigner parmi elles un chef de file habilité à engager l’entreprise commune ou le consortium. La composition de l’entreprise commune ou du consortium ne peut être modifiée sans le consentement préalable écrit du pouvoir adjudicateur.</w:t>
      </w:r>
    </w:p>
    <w:p w14:paraId="14EBA476" w14:textId="77777777" w:rsidR="0047783A" w:rsidRPr="00910137" w:rsidRDefault="0047783A" w:rsidP="0047783A">
      <w:pPr>
        <w:pStyle w:val="Titre2"/>
        <w:keepNext w:val="0"/>
        <w:ind w:left="567" w:hanging="567"/>
        <w:jc w:val="both"/>
        <w:rPr>
          <w:rFonts w:ascii="Times New Roman" w:hAnsi="Times New Roman"/>
          <w:lang w:val="fr-BE"/>
        </w:rPr>
      </w:pPr>
      <w:r w:rsidRPr="00910137">
        <w:rPr>
          <w:rFonts w:ascii="Times New Roman" w:hAnsi="Times New Roman"/>
          <w:sz w:val="22"/>
          <w:lang w:val="fr-BE"/>
        </w:rPr>
        <w:t>18.2</w:t>
      </w:r>
      <w:r w:rsidRPr="00910137">
        <w:rPr>
          <w:rFonts w:ascii="Times New Roman" w:hAnsi="Times New Roman"/>
          <w:sz w:val="22"/>
          <w:lang w:val="fr-BE"/>
        </w:rPr>
        <w:tab/>
        <w:t>L’offre ne peut être signée par le représentant de l’entreprise commune ou du consortium que si celui-ci a été expressément mandaté à cet effet, par écrit, par les membres de l’entreprise commune ou du consortium et l’acte notarié ou l’acte sous seing privé conférant ce mandat doit être soumis au pouvoir adjudicateur conformément au point 11 des présentes instructions aux soumissionnaires. Toutes les signatures apposées au bas du mandat doivent être certifiées conformes selon les lois et les règlements nationaux de chacune des parties composant l’entreprise commune ou le consortium, de même que la procuration écrite établissant que les signataires de l’offre sont habilités à prendre des engagements au nom des membres de l’entreprise commune ou du consortium. Chaque membre de l’entreprise commune ou du consortium doit fournir les preuves requises au point 3.5 comme s’il était lui-même le soumissionnaire.</w:t>
      </w:r>
    </w:p>
    <w:p w14:paraId="2F10EC9B" w14:textId="65193D85" w:rsidR="0047783A" w:rsidRPr="00910137" w:rsidRDefault="00A633C6" w:rsidP="009956B4">
      <w:pPr>
        <w:pStyle w:val="Titre1"/>
        <w:rPr>
          <w:lang w:val="fr-BE"/>
        </w:rPr>
      </w:pPr>
      <w:bookmarkStart w:id="27" w:name="_Toc42488088"/>
      <w:r w:rsidRPr="00910137">
        <w:rPr>
          <w:lang w:val="fr-BE"/>
        </w:rPr>
        <w:t>19. Ouverture des offres</w:t>
      </w:r>
      <w:bookmarkEnd w:id="27"/>
    </w:p>
    <w:p w14:paraId="3751B074" w14:textId="3F0E74E0" w:rsidR="0047783A" w:rsidRPr="00910137" w:rsidRDefault="0047783A" w:rsidP="0047783A">
      <w:pPr>
        <w:pStyle w:val="Titre2"/>
        <w:keepNext w:val="0"/>
        <w:ind w:left="567" w:hanging="567"/>
        <w:jc w:val="both"/>
        <w:rPr>
          <w:rFonts w:ascii="Times New Roman" w:hAnsi="Times New Roman"/>
          <w:sz w:val="22"/>
          <w:lang w:val="fr-BE"/>
        </w:rPr>
      </w:pPr>
      <w:r w:rsidRPr="00910137">
        <w:rPr>
          <w:rFonts w:ascii="Times New Roman" w:hAnsi="Times New Roman"/>
          <w:sz w:val="22"/>
          <w:lang w:val="fr-BE"/>
        </w:rPr>
        <w:t>19.1</w:t>
      </w:r>
      <w:r w:rsidRPr="00910137">
        <w:rPr>
          <w:rFonts w:ascii="Times New Roman" w:hAnsi="Times New Roman"/>
          <w:sz w:val="22"/>
          <w:lang w:val="fr-BE"/>
        </w:rPr>
        <w:tab/>
        <w:t>La séance d’ouverture a pour objet de vérifier si les offres ont été soumises conformément aux conditions de forme de l’appel d’offres.</w:t>
      </w:r>
    </w:p>
    <w:p w14:paraId="04BF86A3" w14:textId="1724B5ED" w:rsidR="0000259F" w:rsidRPr="00910137" w:rsidRDefault="0047783A" w:rsidP="0000259F">
      <w:pPr>
        <w:pStyle w:val="Titre2"/>
        <w:ind w:left="567" w:hanging="567"/>
        <w:jc w:val="both"/>
        <w:rPr>
          <w:rFonts w:ascii="Times New Roman" w:hAnsi="Times New Roman"/>
          <w:sz w:val="22"/>
          <w:lang w:val="fr-BE"/>
        </w:rPr>
      </w:pPr>
      <w:r w:rsidRPr="00910137">
        <w:rPr>
          <w:rFonts w:ascii="Times New Roman" w:hAnsi="Times New Roman"/>
          <w:sz w:val="22"/>
          <w:lang w:val="fr-BE"/>
        </w:rPr>
        <w:t>19.2</w:t>
      </w:r>
      <w:r w:rsidRPr="00910137">
        <w:rPr>
          <w:rFonts w:ascii="Times New Roman" w:hAnsi="Times New Roman"/>
          <w:sz w:val="22"/>
          <w:lang w:val="fr-BE"/>
        </w:rPr>
        <w:tab/>
        <w:t>La date et le lieu de la séance d’ouverture des offres sont indiqués à la section IV.2.7 de l’avis de marché.</w:t>
      </w:r>
    </w:p>
    <w:p w14:paraId="53EB2A2E" w14:textId="33F98360" w:rsidR="0047783A" w:rsidRPr="00910137" w:rsidRDefault="0047783A" w:rsidP="001A2BC4">
      <w:pPr>
        <w:pStyle w:val="Titre2"/>
        <w:keepNext w:val="0"/>
        <w:ind w:left="567"/>
        <w:jc w:val="both"/>
        <w:rPr>
          <w:rFonts w:ascii="Times New Roman" w:hAnsi="Times New Roman"/>
          <w:sz w:val="22"/>
          <w:lang w:val="fr-BE"/>
        </w:rPr>
      </w:pPr>
      <w:r w:rsidRPr="00910137">
        <w:rPr>
          <w:rFonts w:ascii="Times New Roman" w:hAnsi="Times New Roman"/>
          <w:sz w:val="22"/>
          <w:lang w:val="fr-BE"/>
        </w:rPr>
        <w:t xml:space="preserve">Le </w:t>
      </w:r>
      <w:r w:rsidR="00910137" w:rsidRPr="00910137">
        <w:rPr>
          <w:rFonts w:ascii="Times New Roman" w:hAnsi="Times New Roman"/>
          <w:sz w:val="22"/>
          <w:lang w:val="fr-BE"/>
        </w:rPr>
        <w:t>C</w:t>
      </w:r>
      <w:r w:rsidRPr="00910137">
        <w:rPr>
          <w:rFonts w:ascii="Times New Roman" w:hAnsi="Times New Roman"/>
          <w:sz w:val="22"/>
          <w:lang w:val="fr-BE"/>
        </w:rPr>
        <w:t>omité établira un procès-verbal de la réunion, qui sera disponible sur demande.</w:t>
      </w:r>
    </w:p>
    <w:p w14:paraId="7FBE10F5" w14:textId="24268D8A" w:rsidR="00A5438F" w:rsidRPr="00910137" w:rsidRDefault="00A5438F" w:rsidP="00FC6A15">
      <w:pPr>
        <w:ind w:left="567"/>
        <w:jc w:val="both"/>
        <w:rPr>
          <w:rFonts w:ascii="Times New Roman" w:hAnsi="Times New Roman"/>
          <w:sz w:val="22"/>
          <w:lang w:val="fr-BE"/>
        </w:rPr>
      </w:pPr>
      <w:r w:rsidRPr="00910137">
        <w:rPr>
          <w:rFonts w:ascii="Times New Roman" w:hAnsi="Times New Roman"/>
          <w:sz w:val="22"/>
          <w:szCs w:val="22"/>
          <w:lang w:val="fr-BE"/>
        </w:rPr>
        <w:t>Si, à la date de la séance d’ouverture, certaines offres n’ont pas été remises au pouvoir adjudicateur, mais que leurs représentants peuvent prouver qu’elles ont été envoyées à temps, le pouvoir adjudicateur les autorisera à participer à la première séance d’ouverture et informera tous les représentants des soumissionnaires de la tenue d’une deuxième séance d’ouverture</w:t>
      </w:r>
      <w:r w:rsidRPr="00910137">
        <w:rPr>
          <w:rFonts w:ascii="Times New Roman" w:hAnsi="Times New Roman"/>
          <w:sz w:val="22"/>
          <w:lang w:val="fr-BE"/>
        </w:rPr>
        <w:t xml:space="preserve">. </w:t>
      </w:r>
    </w:p>
    <w:p w14:paraId="399D7693" w14:textId="77777777" w:rsidR="0047783A" w:rsidRPr="00910137" w:rsidRDefault="0047783A" w:rsidP="001A2BC4">
      <w:pPr>
        <w:ind w:left="567" w:hanging="567"/>
        <w:jc w:val="both"/>
        <w:rPr>
          <w:rFonts w:ascii="Times New Roman" w:hAnsi="Times New Roman"/>
          <w:sz w:val="22"/>
          <w:lang w:val="fr-BE"/>
        </w:rPr>
      </w:pPr>
      <w:r w:rsidRPr="00910137">
        <w:rPr>
          <w:rFonts w:ascii="Times New Roman" w:hAnsi="Times New Roman"/>
          <w:sz w:val="22"/>
          <w:lang w:val="fr-BE"/>
        </w:rPr>
        <w:t>19.3</w:t>
      </w:r>
      <w:r w:rsidRPr="00910137">
        <w:rPr>
          <w:rFonts w:ascii="Times New Roman" w:hAnsi="Times New Roman"/>
          <w:sz w:val="22"/>
          <w:lang w:val="fr-BE"/>
        </w:rPr>
        <w:tab/>
        <w:t>Lors de la séance d’ouverture des offres, les noms des soumissionnaires, le montant des offres, les remises éventuelles, les notifications écrites de modification et de retrait, la présence de la garantie de soumission requise (si exigée) et toute autre information que le pouvoir adjudicateur estime appropriée peuvent être annoncés.</w:t>
      </w:r>
    </w:p>
    <w:p w14:paraId="68DAAAB5" w14:textId="0646B542" w:rsidR="0047783A" w:rsidRPr="00910137" w:rsidRDefault="0047783A" w:rsidP="0047783A">
      <w:pPr>
        <w:pStyle w:val="Titre2"/>
        <w:keepNext w:val="0"/>
        <w:ind w:left="567" w:hanging="567"/>
        <w:jc w:val="both"/>
        <w:rPr>
          <w:rFonts w:ascii="Times New Roman" w:hAnsi="Times New Roman"/>
          <w:sz w:val="22"/>
          <w:lang w:val="fr-BE"/>
        </w:rPr>
      </w:pPr>
      <w:r w:rsidRPr="00910137">
        <w:rPr>
          <w:rFonts w:ascii="Times New Roman" w:hAnsi="Times New Roman"/>
          <w:sz w:val="22"/>
          <w:lang w:val="fr-BE"/>
        </w:rPr>
        <w:lastRenderedPageBreak/>
        <w:t>19.4</w:t>
      </w:r>
      <w:r w:rsidRPr="00910137">
        <w:rPr>
          <w:rFonts w:ascii="Times New Roman" w:hAnsi="Times New Roman"/>
          <w:sz w:val="22"/>
          <w:lang w:val="fr-BE"/>
        </w:rPr>
        <w:tab/>
        <w:t>Après l’ouverture publique des offres, aucune information relative à l’examen, à la clarification, à l’évaluation des offres ni aucune recommandation concernant l’attribution du marché ne pourra être divulguée jusqu’à ce que le marché ait été attribué.</w:t>
      </w:r>
    </w:p>
    <w:p w14:paraId="27D3E2A2" w14:textId="47D32113" w:rsidR="0047783A" w:rsidRPr="00910137" w:rsidRDefault="0047783A" w:rsidP="0047783A">
      <w:pPr>
        <w:pStyle w:val="Titre2"/>
        <w:keepNext w:val="0"/>
        <w:ind w:left="567" w:hanging="567"/>
        <w:jc w:val="both"/>
        <w:rPr>
          <w:rFonts w:ascii="Times New Roman" w:hAnsi="Times New Roman"/>
          <w:sz w:val="22"/>
          <w:lang w:val="fr-BE"/>
        </w:rPr>
      </w:pPr>
      <w:r w:rsidRPr="00910137">
        <w:rPr>
          <w:rFonts w:ascii="Times New Roman" w:hAnsi="Times New Roman"/>
          <w:sz w:val="22"/>
          <w:lang w:val="fr-BE"/>
        </w:rPr>
        <w:t>19.5</w:t>
      </w:r>
      <w:r w:rsidRPr="00910137">
        <w:rPr>
          <w:rFonts w:ascii="Times New Roman" w:hAnsi="Times New Roman"/>
          <w:sz w:val="22"/>
          <w:lang w:val="fr-BE"/>
        </w:rPr>
        <w:tab/>
        <w:t xml:space="preserve">Toute tentative d’un soumissionnaire visant à influencer le </w:t>
      </w:r>
      <w:r w:rsidR="00910137" w:rsidRPr="00910137">
        <w:rPr>
          <w:rFonts w:ascii="Times New Roman" w:hAnsi="Times New Roman"/>
          <w:sz w:val="22"/>
          <w:lang w:val="fr-BE"/>
        </w:rPr>
        <w:t>Comité d’Evaluation</w:t>
      </w:r>
      <w:r w:rsidRPr="00910137">
        <w:rPr>
          <w:rFonts w:ascii="Times New Roman" w:hAnsi="Times New Roman"/>
          <w:sz w:val="22"/>
          <w:lang w:val="fr-BE"/>
        </w:rPr>
        <w:t xml:space="preserve"> durant la procédure d’examen, de clarification, d’évaluation et de comparaison des offres, dans le but d’obtenir des informations sur le déroulement de la procédure ou d’influencer la décision du pouvoir adjudicateur quant à l’attribution du marché entraînera le rejet immédiat de son offre.</w:t>
      </w:r>
    </w:p>
    <w:p w14:paraId="06AA2484" w14:textId="77777777" w:rsidR="0047783A" w:rsidRPr="00910137" w:rsidRDefault="0047783A" w:rsidP="0047783A">
      <w:pPr>
        <w:pStyle w:val="Titre2"/>
        <w:keepNext w:val="0"/>
        <w:ind w:left="567" w:hanging="567"/>
        <w:jc w:val="both"/>
        <w:rPr>
          <w:rFonts w:ascii="Times New Roman" w:hAnsi="Times New Roman"/>
          <w:lang w:val="fr-BE"/>
        </w:rPr>
      </w:pPr>
      <w:r w:rsidRPr="00910137">
        <w:rPr>
          <w:rFonts w:ascii="Times New Roman" w:hAnsi="Times New Roman"/>
          <w:sz w:val="22"/>
          <w:lang w:val="fr-BE"/>
        </w:rPr>
        <w:t>19.6</w:t>
      </w:r>
      <w:r w:rsidRPr="00910137">
        <w:rPr>
          <w:rFonts w:ascii="Times New Roman" w:hAnsi="Times New Roman"/>
          <w:sz w:val="22"/>
          <w:lang w:val="fr-BE"/>
        </w:rPr>
        <w:tab/>
        <w:t>Le pouvoir adjudicateur conservera toutes les offres reçues après la date limite de soumission des offres indiquée dans l’avis de marché ou dans les présentes instructions. Les garanties correspondantes seront renvoyées aux soumissionnaires. Le pouvoir adjudicateur ne peut être tenu pour responsable en cas de retard dans la livraison des offres. Les offres reçues hors délai seront rejetées et ne seront pas évaluées.</w:t>
      </w:r>
    </w:p>
    <w:p w14:paraId="48479041" w14:textId="6F92F0B0" w:rsidR="0047783A" w:rsidRPr="00910137" w:rsidRDefault="00A633C6" w:rsidP="009956B4">
      <w:pPr>
        <w:pStyle w:val="Titre1"/>
        <w:rPr>
          <w:lang w:val="fr-BE"/>
        </w:rPr>
      </w:pPr>
      <w:bookmarkStart w:id="28" w:name="_Toc42488089"/>
      <w:r w:rsidRPr="00910137">
        <w:rPr>
          <w:lang w:val="fr-BE"/>
        </w:rPr>
        <w:t>20. Évaluation des offres</w:t>
      </w:r>
      <w:bookmarkEnd w:id="28"/>
    </w:p>
    <w:p w14:paraId="7C75DF35" w14:textId="77777777" w:rsidR="0047783A" w:rsidRPr="00910137" w:rsidRDefault="0047783A" w:rsidP="0047783A">
      <w:pPr>
        <w:pStyle w:val="Titre2"/>
        <w:ind w:left="567" w:hanging="567"/>
        <w:jc w:val="both"/>
        <w:rPr>
          <w:rFonts w:ascii="Times New Roman" w:hAnsi="Times New Roman"/>
          <w:sz w:val="22"/>
          <w:lang w:val="fr-BE"/>
        </w:rPr>
      </w:pPr>
      <w:r w:rsidRPr="00910137">
        <w:rPr>
          <w:rFonts w:ascii="Times New Roman" w:hAnsi="Times New Roman"/>
          <w:sz w:val="22"/>
          <w:lang w:val="fr-BE"/>
        </w:rPr>
        <w:t>20.1</w:t>
      </w:r>
      <w:r w:rsidRPr="00910137">
        <w:rPr>
          <w:rFonts w:ascii="Times New Roman" w:hAnsi="Times New Roman"/>
          <w:sz w:val="22"/>
          <w:lang w:val="fr-BE"/>
        </w:rPr>
        <w:tab/>
        <w:t>Examen de la conformité administrative des offres</w:t>
      </w:r>
    </w:p>
    <w:p w14:paraId="5100ED0A" w14:textId="77777777" w:rsidR="0047783A" w:rsidRPr="00910137" w:rsidRDefault="0047783A" w:rsidP="0047783A">
      <w:pPr>
        <w:ind w:left="567"/>
        <w:jc w:val="both"/>
        <w:outlineLvl w:val="0"/>
        <w:rPr>
          <w:rFonts w:ascii="Times New Roman" w:hAnsi="Times New Roman"/>
          <w:lang w:val="fr-BE"/>
        </w:rPr>
      </w:pPr>
      <w:r w:rsidRPr="00910137">
        <w:rPr>
          <w:rFonts w:ascii="Times New Roman" w:hAnsi="Times New Roman"/>
          <w:sz w:val="22"/>
          <w:lang w:val="fr-BE"/>
        </w:rPr>
        <w:t xml:space="preserve">Cette phase a pour objet de vérifier si les offres sont conformes aux exigences essentielles du dossier d’appel d’offres. Une offre est conforme lorsqu’elle respecte toutes les conditions, modalités et spécifications contenues dans le dossier d’appel d’offres, sans s’en </w:t>
      </w:r>
      <w:proofErr w:type="gramStart"/>
      <w:r w:rsidRPr="00910137">
        <w:rPr>
          <w:rFonts w:ascii="Times New Roman" w:hAnsi="Times New Roman"/>
          <w:sz w:val="22"/>
          <w:lang w:val="fr-BE"/>
        </w:rPr>
        <w:t>écarter sensiblement ni</w:t>
      </w:r>
      <w:proofErr w:type="gramEnd"/>
      <w:r w:rsidRPr="00910137">
        <w:rPr>
          <w:rFonts w:ascii="Times New Roman" w:hAnsi="Times New Roman"/>
          <w:sz w:val="22"/>
          <w:lang w:val="fr-BE"/>
        </w:rPr>
        <w:t xml:space="preserve"> y apporter des restrictions substantielles.</w:t>
      </w:r>
    </w:p>
    <w:p w14:paraId="2B926AFB" w14:textId="77777777" w:rsidR="0047783A" w:rsidRPr="00910137" w:rsidRDefault="0047783A" w:rsidP="0047783A">
      <w:pPr>
        <w:ind w:left="567"/>
        <w:jc w:val="both"/>
        <w:outlineLvl w:val="0"/>
        <w:rPr>
          <w:rFonts w:ascii="Times New Roman" w:hAnsi="Times New Roman"/>
          <w:lang w:val="fr-BE"/>
        </w:rPr>
      </w:pPr>
      <w:r w:rsidRPr="00910137">
        <w:rPr>
          <w:rFonts w:ascii="Times New Roman" w:hAnsi="Times New Roman"/>
          <w:sz w:val="22"/>
          <w:lang w:val="fr-BE"/>
        </w:rPr>
        <w:t>Les restrictions ou écarts substantiels sont ceux qui affectent l’objet, la qualité ou l’exécution du marché, qui diffèrent largement des termes du dossier d’appel d’offres, qui limitent les droits du pouvoir adjudicateur ou les obligations du soumissionnaire au titre du marché ou qui faussent la concurrence à l’égard des soumissionnaires ayant présenté des offres conformes. Toute décision ayant pour effet de déclarer qu’une offre n’est pas conforme sur le plan administratif doit être dûment justifiée dans le procès-verbal d’évaluation.</w:t>
      </w:r>
    </w:p>
    <w:p w14:paraId="2B1EEA90" w14:textId="1C4B2598" w:rsidR="0047783A" w:rsidRPr="00910137" w:rsidRDefault="0047783A" w:rsidP="0047783A">
      <w:pPr>
        <w:ind w:left="567"/>
        <w:jc w:val="both"/>
        <w:outlineLvl w:val="0"/>
        <w:rPr>
          <w:rFonts w:ascii="Times New Roman" w:hAnsi="Times New Roman"/>
          <w:sz w:val="22"/>
          <w:lang w:val="fr-BE"/>
        </w:rPr>
      </w:pPr>
      <w:r w:rsidRPr="00910137">
        <w:rPr>
          <w:rFonts w:ascii="Times New Roman" w:hAnsi="Times New Roman"/>
          <w:sz w:val="22"/>
          <w:lang w:val="fr-BE"/>
        </w:rPr>
        <w:t>Si une offre n’est pas conforme au dossier d’appel d’offres, elle est immédiatement rejetée et ne peut, par la suite, être rendue conforme par des corrections ou par la suppression des écarts ou des restrictions.</w:t>
      </w:r>
    </w:p>
    <w:p w14:paraId="5C1965CF" w14:textId="77777777" w:rsidR="0047783A" w:rsidRPr="00910137" w:rsidRDefault="0047783A" w:rsidP="0047783A">
      <w:pPr>
        <w:pStyle w:val="Titre2"/>
        <w:ind w:left="567" w:hanging="567"/>
        <w:jc w:val="both"/>
        <w:rPr>
          <w:rFonts w:ascii="Times New Roman" w:hAnsi="Times New Roman"/>
          <w:sz w:val="22"/>
          <w:lang w:val="fr-BE"/>
        </w:rPr>
      </w:pPr>
      <w:r w:rsidRPr="00910137">
        <w:rPr>
          <w:rFonts w:ascii="Times New Roman" w:hAnsi="Times New Roman"/>
          <w:sz w:val="22"/>
          <w:lang w:val="fr-BE"/>
        </w:rPr>
        <w:t>20.2</w:t>
      </w:r>
      <w:r w:rsidRPr="00910137">
        <w:rPr>
          <w:rFonts w:ascii="Times New Roman" w:hAnsi="Times New Roman"/>
          <w:sz w:val="22"/>
          <w:lang w:val="fr-BE"/>
        </w:rPr>
        <w:tab/>
        <w:t>Évaluation technique</w:t>
      </w:r>
    </w:p>
    <w:p w14:paraId="5563ABB0" w14:textId="411EB791" w:rsidR="0047783A" w:rsidRPr="00910137" w:rsidRDefault="0047783A" w:rsidP="00E82463">
      <w:pPr>
        <w:spacing w:before="0"/>
        <w:ind w:left="567"/>
        <w:jc w:val="both"/>
        <w:outlineLvl w:val="0"/>
        <w:rPr>
          <w:rFonts w:ascii="Times New Roman" w:hAnsi="Times New Roman"/>
          <w:sz w:val="22"/>
          <w:lang w:val="fr-BE"/>
        </w:rPr>
      </w:pPr>
      <w:bookmarkStart w:id="29" w:name="_Ref500330647"/>
      <w:r w:rsidRPr="00910137">
        <w:rPr>
          <w:rFonts w:ascii="Times New Roman" w:hAnsi="Times New Roman"/>
          <w:sz w:val="22"/>
          <w:lang w:val="fr-BE"/>
        </w:rPr>
        <w:t xml:space="preserve">À l’issue de l’analyse des offres jugées conformes sur le plan administratif, le </w:t>
      </w:r>
      <w:r w:rsidR="00910137" w:rsidRPr="00910137">
        <w:rPr>
          <w:rFonts w:ascii="Times New Roman" w:hAnsi="Times New Roman"/>
          <w:sz w:val="22"/>
          <w:lang w:val="fr-BE"/>
        </w:rPr>
        <w:t>Comité d’Evaluation</w:t>
      </w:r>
      <w:r w:rsidRPr="00910137">
        <w:rPr>
          <w:rFonts w:ascii="Times New Roman" w:hAnsi="Times New Roman"/>
          <w:sz w:val="22"/>
          <w:lang w:val="fr-BE"/>
        </w:rPr>
        <w:t xml:space="preserve"> statuera sur la conformité technique de chaque offre et classera les offres en deux catégories: les offres conformes aux exigences techniques et les offres non conformes aux exigences techniques.</w:t>
      </w:r>
    </w:p>
    <w:p w14:paraId="6BBE5195" w14:textId="77777777" w:rsidR="0047783A" w:rsidRPr="00910137" w:rsidRDefault="0047783A" w:rsidP="00E82463">
      <w:pPr>
        <w:pStyle w:val="Titre2"/>
        <w:keepNext w:val="0"/>
        <w:spacing w:before="0"/>
        <w:ind w:left="567"/>
        <w:jc w:val="both"/>
        <w:rPr>
          <w:rFonts w:ascii="Times New Roman" w:hAnsi="Times New Roman"/>
          <w:sz w:val="22"/>
          <w:szCs w:val="22"/>
          <w:lang w:val="fr-BE"/>
        </w:rPr>
      </w:pPr>
      <w:r w:rsidRPr="00910137">
        <w:rPr>
          <w:rFonts w:ascii="Times New Roman" w:hAnsi="Times New Roman"/>
          <w:sz w:val="22"/>
          <w:szCs w:val="22"/>
          <w:lang w:val="fr-BE"/>
        </w:rPr>
        <w:t>Les qualifications minimales requises (voir les critères de sélection dans les informations complémentaires concernant l’avis de marché) doivent être évaluées dès le début de cette étape.</w:t>
      </w:r>
    </w:p>
    <w:bookmarkEnd w:id="29"/>
    <w:p w14:paraId="7F4CA860" w14:textId="77777777" w:rsidR="0047783A" w:rsidRPr="00910137" w:rsidRDefault="0047783A" w:rsidP="00E82463">
      <w:pPr>
        <w:spacing w:before="0"/>
        <w:ind w:left="567"/>
        <w:jc w:val="both"/>
        <w:outlineLvl w:val="0"/>
        <w:rPr>
          <w:rFonts w:ascii="Times New Roman" w:hAnsi="Times New Roman"/>
          <w:sz w:val="22"/>
          <w:lang w:val="fr-BE"/>
        </w:rPr>
      </w:pPr>
      <w:r w:rsidRPr="00910137">
        <w:rPr>
          <w:rFonts w:ascii="Times New Roman" w:hAnsi="Times New Roman"/>
          <w:sz w:val="22"/>
          <w:lang w:val="fr-BE"/>
        </w:rPr>
        <w:t>Dans le cas de marchés comportant des services après-vente et/ou de formation, la qualité technique de ces services doit également être évaluée en utilisant des critères</w:t>
      </w:r>
      <w:proofErr w:type="gramStart"/>
      <w:r w:rsidRPr="00910137">
        <w:rPr>
          <w:rFonts w:ascii="Times New Roman" w:hAnsi="Times New Roman"/>
          <w:sz w:val="22"/>
          <w:lang w:val="fr-BE"/>
        </w:rPr>
        <w:t xml:space="preserve"> «oui</w:t>
      </w:r>
      <w:proofErr w:type="gramEnd"/>
      <w:r w:rsidRPr="00910137">
        <w:rPr>
          <w:rFonts w:ascii="Times New Roman" w:hAnsi="Times New Roman"/>
          <w:sz w:val="22"/>
          <w:lang w:val="fr-BE"/>
        </w:rPr>
        <w:t>/non» tels que spécifiés dans le dossier d’appel d’offres.</w:t>
      </w:r>
    </w:p>
    <w:p w14:paraId="3AE476C4" w14:textId="08840709" w:rsidR="0047783A" w:rsidRPr="00910137" w:rsidRDefault="0047783A" w:rsidP="0047783A">
      <w:pPr>
        <w:pStyle w:val="Titre2"/>
        <w:ind w:left="567" w:hanging="567"/>
        <w:jc w:val="both"/>
        <w:rPr>
          <w:rFonts w:ascii="Times New Roman" w:hAnsi="Times New Roman"/>
          <w:lang w:val="fr-BE"/>
        </w:rPr>
      </w:pPr>
      <w:r w:rsidRPr="00910137">
        <w:rPr>
          <w:rFonts w:ascii="Times New Roman" w:hAnsi="Times New Roman"/>
          <w:sz w:val="22"/>
          <w:lang w:val="fr-BE"/>
        </w:rPr>
        <w:t>20.3</w:t>
      </w:r>
      <w:r w:rsidRPr="00910137">
        <w:rPr>
          <w:rFonts w:ascii="Times New Roman" w:hAnsi="Times New Roman"/>
          <w:sz w:val="22"/>
          <w:lang w:val="fr-BE"/>
        </w:rPr>
        <w:tab/>
        <w:t xml:space="preserve">Dans un souci de transparence et d’égalité de traitement, et afin de faciliter l’examen et l’évaluation des offres, le </w:t>
      </w:r>
      <w:r w:rsidR="002706D8" w:rsidRPr="00910137">
        <w:rPr>
          <w:rFonts w:ascii="Times New Roman" w:hAnsi="Times New Roman"/>
          <w:sz w:val="22"/>
          <w:lang w:val="fr-BE"/>
        </w:rPr>
        <w:t>C</w:t>
      </w:r>
      <w:r w:rsidRPr="00910137">
        <w:rPr>
          <w:rFonts w:ascii="Times New Roman" w:hAnsi="Times New Roman"/>
          <w:sz w:val="22"/>
          <w:lang w:val="fr-BE"/>
        </w:rPr>
        <w:t>omité d’</w:t>
      </w:r>
      <w:r w:rsidR="002706D8" w:rsidRPr="00910137">
        <w:rPr>
          <w:rFonts w:ascii="Times New Roman" w:hAnsi="Times New Roman"/>
          <w:sz w:val="22"/>
          <w:lang w:val="fr-BE"/>
        </w:rPr>
        <w:t>E</w:t>
      </w:r>
      <w:r w:rsidRPr="00910137">
        <w:rPr>
          <w:rFonts w:ascii="Times New Roman" w:hAnsi="Times New Roman"/>
          <w:sz w:val="22"/>
          <w:lang w:val="fr-BE"/>
        </w:rPr>
        <w:t xml:space="preserve">valuation peut demander à chaque soumissionnaire des éclaircissements sur son offre, y compris sur la ventilation des prix, dans un délai raisonnable qui sera fixé par le </w:t>
      </w:r>
      <w:r w:rsidR="002706D8" w:rsidRPr="00910137">
        <w:rPr>
          <w:rFonts w:ascii="Times New Roman" w:hAnsi="Times New Roman"/>
          <w:sz w:val="22"/>
          <w:lang w:val="fr-BE"/>
        </w:rPr>
        <w:t>C</w:t>
      </w:r>
      <w:r w:rsidRPr="00910137">
        <w:rPr>
          <w:rFonts w:ascii="Times New Roman" w:hAnsi="Times New Roman"/>
          <w:sz w:val="22"/>
          <w:lang w:val="fr-BE"/>
        </w:rPr>
        <w:t>omité d’</w:t>
      </w:r>
      <w:r w:rsidR="002706D8" w:rsidRPr="00910137">
        <w:rPr>
          <w:rFonts w:ascii="Times New Roman" w:hAnsi="Times New Roman"/>
          <w:sz w:val="22"/>
          <w:lang w:val="fr-BE"/>
        </w:rPr>
        <w:t>E</w:t>
      </w:r>
      <w:r w:rsidRPr="00910137">
        <w:rPr>
          <w:rFonts w:ascii="Times New Roman" w:hAnsi="Times New Roman"/>
          <w:sz w:val="22"/>
          <w:lang w:val="fr-BE"/>
        </w:rPr>
        <w:t xml:space="preserve">valuation. La demande d’éclaircissements et la réponse doivent être formulées par écrit, mais aucune modification du prix ou du contenu de l’offre ne pourra être demandée, proposée ou autorisée, sauf si elle est nécessaire pour confirmer la correction d’erreurs arithmétiques découvertes pendant l’évaluation des offres conformément au point 20.4. Aucune demande d’éclaircissements ne peut fausser la concurrence. Toute décision </w:t>
      </w:r>
      <w:r w:rsidRPr="00910137">
        <w:rPr>
          <w:rFonts w:ascii="Times New Roman" w:hAnsi="Times New Roman"/>
          <w:sz w:val="22"/>
          <w:lang w:val="fr-BE"/>
        </w:rPr>
        <w:lastRenderedPageBreak/>
        <w:t>ayant pour effet de déclarer qu’une offre n’est pas conforme aux exigences techniques doit être dûment justifiée dans le procès-verbal d’évaluation.</w:t>
      </w:r>
    </w:p>
    <w:p w14:paraId="69AD1BD6" w14:textId="77777777" w:rsidR="0047783A" w:rsidRPr="00910137" w:rsidRDefault="0047783A" w:rsidP="0047783A">
      <w:pPr>
        <w:pStyle w:val="Titre2"/>
        <w:ind w:left="567" w:hanging="567"/>
        <w:jc w:val="both"/>
        <w:rPr>
          <w:rFonts w:ascii="Times New Roman" w:hAnsi="Times New Roman"/>
          <w:sz w:val="22"/>
          <w:lang w:val="fr-BE"/>
        </w:rPr>
      </w:pPr>
      <w:r w:rsidRPr="00910137">
        <w:rPr>
          <w:rFonts w:ascii="Times New Roman" w:hAnsi="Times New Roman"/>
          <w:sz w:val="22"/>
          <w:lang w:val="fr-BE"/>
        </w:rPr>
        <w:t>20.4</w:t>
      </w:r>
      <w:r w:rsidRPr="00910137">
        <w:rPr>
          <w:rFonts w:ascii="Times New Roman" w:hAnsi="Times New Roman"/>
          <w:sz w:val="22"/>
          <w:lang w:val="fr-BE"/>
        </w:rPr>
        <w:tab/>
        <w:t>Évaluation financière</w:t>
      </w:r>
    </w:p>
    <w:p w14:paraId="3111CA64" w14:textId="1524103E" w:rsidR="0047783A" w:rsidRPr="00910137" w:rsidRDefault="0047783A" w:rsidP="00E82463">
      <w:pPr>
        <w:tabs>
          <w:tab w:val="left" w:pos="851"/>
        </w:tabs>
        <w:spacing w:after="0"/>
        <w:ind w:left="851" w:hanging="284"/>
        <w:jc w:val="both"/>
        <w:rPr>
          <w:rFonts w:ascii="Times New Roman" w:hAnsi="Times New Roman"/>
          <w:sz w:val="22"/>
          <w:lang w:val="fr-BE"/>
        </w:rPr>
      </w:pPr>
      <w:r w:rsidRPr="00910137">
        <w:rPr>
          <w:rFonts w:ascii="Times New Roman" w:hAnsi="Times New Roman"/>
          <w:sz w:val="22"/>
          <w:lang w:val="fr-BE"/>
        </w:rPr>
        <w:t>a)</w:t>
      </w:r>
      <w:r w:rsidRPr="00910137">
        <w:rPr>
          <w:rFonts w:ascii="Times New Roman" w:hAnsi="Times New Roman"/>
          <w:sz w:val="22"/>
          <w:lang w:val="fr-BE"/>
        </w:rPr>
        <w:tab/>
        <w:t xml:space="preserve">Les offres jugées conformes aux exigences techniques seront vérifiées en vue d’y déceler d’éventuelles erreurs arithmétiques dans les calculs et les totaux. Les erreurs seront corrigées par le </w:t>
      </w:r>
      <w:r w:rsidR="00910137" w:rsidRPr="00910137">
        <w:rPr>
          <w:rFonts w:ascii="Times New Roman" w:hAnsi="Times New Roman"/>
          <w:sz w:val="22"/>
          <w:lang w:val="fr-BE"/>
        </w:rPr>
        <w:t>Comité d’Evaluation</w:t>
      </w:r>
      <w:r w:rsidRPr="00910137">
        <w:rPr>
          <w:rFonts w:ascii="Times New Roman" w:hAnsi="Times New Roman"/>
          <w:sz w:val="22"/>
          <w:lang w:val="fr-BE"/>
        </w:rPr>
        <w:t xml:space="preserve"> de la manière suivante:</w:t>
      </w:r>
    </w:p>
    <w:p w14:paraId="128E3C84" w14:textId="77777777" w:rsidR="0047783A" w:rsidRPr="00910137" w:rsidRDefault="0047783A" w:rsidP="00E82463">
      <w:pPr>
        <w:tabs>
          <w:tab w:val="left" w:pos="1418"/>
        </w:tabs>
        <w:spacing w:after="0"/>
        <w:ind w:left="1418" w:hanging="284"/>
        <w:jc w:val="both"/>
        <w:outlineLvl w:val="0"/>
        <w:rPr>
          <w:rFonts w:ascii="Times New Roman" w:hAnsi="Times New Roman"/>
          <w:sz w:val="22"/>
          <w:lang w:val="fr-BE"/>
        </w:rPr>
      </w:pPr>
      <w:r w:rsidRPr="00910137">
        <w:rPr>
          <w:rFonts w:ascii="Times New Roman" w:hAnsi="Times New Roman"/>
          <w:sz w:val="22"/>
          <w:lang w:val="fr-BE"/>
        </w:rPr>
        <w:t>–</w:t>
      </w:r>
      <w:r w:rsidRPr="00910137">
        <w:rPr>
          <w:rFonts w:ascii="Times New Roman" w:hAnsi="Times New Roman"/>
          <w:sz w:val="22"/>
          <w:lang w:val="fr-BE"/>
        </w:rPr>
        <w:tab/>
        <w:t>en cas de divergence entre le montant en chiffres et le montant en lettres, le montant en lettres sera retenu;</w:t>
      </w:r>
    </w:p>
    <w:p w14:paraId="75B453CA" w14:textId="77777777" w:rsidR="0047783A" w:rsidRPr="00910137" w:rsidRDefault="0047783A" w:rsidP="00E82463">
      <w:pPr>
        <w:tabs>
          <w:tab w:val="left" w:pos="1418"/>
        </w:tabs>
        <w:spacing w:after="0"/>
        <w:ind w:left="1418" w:hanging="284"/>
        <w:jc w:val="both"/>
        <w:outlineLvl w:val="0"/>
        <w:rPr>
          <w:rFonts w:ascii="Times New Roman" w:hAnsi="Times New Roman"/>
          <w:sz w:val="22"/>
          <w:lang w:val="fr-BE"/>
        </w:rPr>
      </w:pPr>
      <w:r w:rsidRPr="00910137">
        <w:rPr>
          <w:rFonts w:ascii="Times New Roman" w:hAnsi="Times New Roman"/>
          <w:sz w:val="22"/>
          <w:lang w:val="fr-BE"/>
        </w:rPr>
        <w:t>–</w:t>
      </w:r>
      <w:r w:rsidRPr="00910137">
        <w:rPr>
          <w:rFonts w:ascii="Times New Roman" w:hAnsi="Times New Roman"/>
          <w:sz w:val="22"/>
          <w:lang w:val="fr-BE"/>
        </w:rPr>
        <w:tab/>
        <w:t>sauf pour les marchés à forfait, en cas de divergence entre un prix unitaire et le montant total obtenu en multipliant ce prix unitaire par la quantité, le prix unitaire indiqué sera retenu.</w:t>
      </w:r>
    </w:p>
    <w:p w14:paraId="21FF634C" w14:textId="77777777" w:rsidR="0047783A" w:rsidRPr="00910137" w:rsidRDefault="0047783A" w:rsidP="00E82463">
      <w:pPr>
        <w:tabs>
          <w:tab w:val="left" w:pos="851"/>
        </w:tabs>
        <w:spacing w:after="0"/>
        <w:ind w:left="851" w:hanging="284"/>
        <w:jc w:val="both"/>
        <w:rPr>
          <w:rFonts w:ascii="Times New Roman" w:hAnsi="Times New Roman"/>
          <w:sz w:val="22"/>
          <w:lang w:val="fr-BE"/>
        </w:rPr>
      </w:pPr>
      <w:r w:rsidRPr="00910137">
        <w:rPr>
          <w:rFonts w:ascii="Times New Roman" w:hAnsi="Times New Roman"/>
          <w:sz w:val="22"/>
          <w:lang w:val="fr-BE"/>
        </w:rPr>
        <w:t>b)</w:t>
      </w:r>
      <w:r w:rsidRPr="00910137">
        <w:rPr>
          <w:rFonts w:ascii="Times New Roman" w:hAnsi="Times New Roman"/>
          <w:sz w:val="22"/>
          <w:lang w:val="fr-BE"/>
        </w:rPr>
        <w:tab/>
        <w:t>Les montants ainsi corrigés seront contraignants pour le soumissionnaire. Si ce dernier ne les accepte pas, son offre sera rejetée.</w:t>
      </w:r>
    </w:p>
    <w:p w14:paraId="5D911846" w14:textId="77777777" w:rsidR="002456F1" w:rsidRPr="00910137" w:rsidRDefault="002456F1" w:rsidP="009C1AB9">
      <w:pPr>
        <w:tabs>
          <w:tab w:val="left" w:pos="851"/>
        </w:tabs>
        <w:spacing w:after="0"/>
        <w:ind w:left="851" w:hanging="284"/>
        <w:jc w:val="both"/>
        <w:rPr>
          <w:rFonts w:ascii="Times New Roman" w:hAnsi="Times New Roman"/>
          <w:sz w:val="22"/>
          <w:lang w:val="fr-BE"/>
        </w:rPr>
      </w:pPr>
      <w:r w:rsidRPr="00910137">
        <w:rPr>
          <w:rFonts w:ascii="Times New Roman" w:hAnsi="Times New Roman"/>
          <w:sz w:val="22"/>
          <w:lang w:val="fr-BE"/>
        </w:rPr>
        <w:t>c) Sauf indication contraire, l’évaluation financière a pour objet d’identifier le soumissionnaire offrant le prix le plus bas. Si les spécifications techniques le prévoient, l’évaluation des offres peut tenir compte, non seulement des coûts d’acquisition, mais aussi, dans la mesure où ils sont pertinents, des coûts supportés pendant tout le cycle de vie des fournitures (par exemple, les frais de maintenance et les frais de fonctionnement), conformément aux spécifications techniques. En pareil cas, le pouvoir adjudicateur examinera en détail toutes les informations fournies par les soumissionnaires et formera son jugement en se basant sur le coût total le plus bas incluant les coûts additionnels.</w:t>
      </w:r>
    </w:p>
    <w:p w14:paraId="225D2214" w14:textId="77777777" w:rsidR="0047783A" w:rsidRPr="00910137" w:rsidRDefault="0047783A" w:rsidP="0047783A">
      <w:pPr>
        <w:pStyle w:val="Titre2"/>
        <w:ind w:left="567" w:hanging="567"/>
        <w:jc w:val="both"/>
        <w:rPr>
          <w:rFonts w:ascii="Times New Roman" w:hAnsi="Times New Roman"/>
          <w:sz w:val="22"/>
          <w:lang w:val="fr-BE"/>
        </w:rPr>
      </w:pPr>
      <w:r w:rsidRPr="00910137">
        <w:rPr>
          <w:rFonts w:ascii="Times New Roman" w:hAnsi="Times New Roman"/>
          <w:sz w:val="22"/>
          <w:lang w:val="fr-BE"/>
        </w:rPr>
        <w:t>20.5</w:t>
      </w:r>
      <w:r w:rsidRPr="00910137">
        <w:rPr>
          <w:rFonts w:ascii="Times New Roman" w:hAnsi="Times New Roman"/>
          <w:sz w:val="22"/>
          <w:lang w:val="fr-BE"/>
        </w:rPr>
        <w:tab/>
        <w:t>Variantes</w:t>
      </w:r>
    </w:p>
    <w:p w14:paraId="69F11B46" w14:textId="77777777" w:rsidR="0047783A" w:rsidRPr="00910137" w:rsidRDefault="0047783A" w:rsidP="00FC6A15">
      <w:pPr>
        <w:ind w:left="567"/>
        <w:jc w:val="both"/>
        <w:rPr>
          <w:lang w:val="fr-BE"/>
        </w:rPr>
      </w:pPr>
      <w:r w:rsidRPr="00910137">
        <w:rPr>
          <w:rFonts w:ascii="Times New Roman" w:hAnsi="Times New Roman"/>
          <w:sz w:val="22"/>
          <w:lang w:val="fr-BE"/>
        </w:rPr>
        <w:t>Les variantes ne seront pas prises en considération.</w:t>
      </w:r>
    </w:p>
    <w:p w14:paraId="61B04D9B" w14:textId="77777777" w:rsidR="0047783A" w:rsidRPr="00910137" w:rsidRDefault="0047783A" w:rsidP="0047783A">
      <w:pPr>
        <w:pStyle w:val="Titre2"/>
        <w:ind w:left="567" w:hanging="567"/>
        <w:jc w:val="both"/>
        <w:rPr>
          <w:rFonts w:ascii="Times New Roman" w:hAnsi="Times New Roman"/>
          <w:sz w:val="22"/>
          <w:lang w:val="fr-BE"/>
        </w:rPr>
      </w:pPr>
      <w:r w:rsidRPr="00910137">
        <w:rPr>
          <w:rFonts w:ascii="Times New Roman" w:hAnsi="Times New Roman"/>
          <w:sz w:val="22"/>
          <w:lang w:val="fr-BE"/>
        </w:rPr>
        <w:t>20.6</w:t>
      </w:r>
      <w:r w:rsidRPr="00910137">
        <w:rPr>
          <w:rFonts w:ascii="Times New Roman" w:hAnsi="Times New Roman"/>
          <w:sz w:val="22"/>
          <w:lang w:val="fr-BE"/>
        </w:rPr>
        <w:tab/>
        <w:t>Critère d’attribution</w:t>
      </w:r>
    </w:p>
    <w:p w14:paraId="439E12D8" w14:textId="17AD277B" w:rsidR="0047783A" w:rsidRPr="00910137" w:rsidRDefault="0047783A" w:rsidP="0047783A">
      <w:pPr>
        <w:ind w:left="567" w:firstLine="11"/>
        <w:jc w:val="both"/>
        <w:outlineLvl w:val="0"/>
        <w:rPr>
          <w:rFonts w:ascii="Times New Roman" w:hAnsi="Times New Roman"/>
          <w:lang w:val="fr-BE"/>
        </w:rPr>
      </w:pPr>
      <w:r w:rsidRPr="00910137">
        <w:rPr>
          <w:rFonts w:ascii="Times New Roman" w:hAnsi="Times New Roman"/>
          <w:sz w:val="22"/>
          <w:lang w:val="fr-BE"/>
        </w:rPr>
        <w:t>Le seul critère d’attribution sera le prix. Le marché sera attribué à l’offre conforme la moins-disante.</w:t>
      </w:r>
    </w:p>
    <w:p w14:paraId="12EABB3E" w14:textId="6C9A4F6B" w:rsidR="0048742A" w:rsidRPr="00910137" w:rsidRDefault="0047783A" w:rsidP="0048742A">
      <w:pPr>
        <w:ind w:left="567"/>
        <w:jc w:val="both"/>
        <w:rPr>
          <w:rFonts w:ascii="Times New Roman" w:hAnsi="Times New Roman"/>
          <w:sz w:val="22"/>
          <w:szCs w:val="22"/>
          <w:lang w:val="fr-BE"/>
        </w:rPr>
      </w:pPr>
      <w:r w:rsidRPr="00910137">
        <w:rPr>
          <w:rFonts w:ascii="Times New Roman" w:hAnsi="Times New Roman"/>
          <w:sz w:val="22"/>
          <w:szCs w:val="22"/>
          <w:lang w:val="fr-BE"/>
        </w:rPr>
        <w:t>Lorsque les offres sont de qualité économique et technique équivalente, la préférence sera accordée à celles qui permettent la participation la plus large des États ACP. Pour de plus amples détails, voir la section 2.6.9. du PRAG.</w:t>
      </w:r>
    </w:p>
    <w:p w14:paraId="1E6B308A" w14:textId="522481F7" w:rsidR="0048742A" w:rsidRPr="00910137" w:rsidRDefault="0048742A" w:rsidP="00816402">
      <w:pPr>
        <w:ind w:left="567"/>
        <w:jc w:val="both"/>
        <w:rPr>
          <w:rFonts w:ascii="Times New Roman" w:hAnsi="Times New Roman"/>
          <w:sz w:val="22"/>
          <w:szCs w:val="22"/>
          <w:lang w:val="fr-BE"/>
        </w:rPr>
      </w:pPr>
      <w:r w:rsidRPr="00910137">
        <w:rPr>
          <w:rFonts w:ascii="Times New Roman" w:hAnsi="Times New Roman"/>
          <w:sz w:val="22"/>
          <w:szCs w:val="22"/>
          <w:lang w:val="fr-BE"/>
        </w:rPr>
        <w:t>Pièces justificatives relatives aux critères d’exclusion et de sélection</w:t>
      </w:r>
    </w:p>
    <w:p w14:paraId="2BCEDC6D" w14:textId="5ACB624F" w:rsidR="001719EB" w:rsidRPr="00910137" w:rsidRDefault="0048742A" w:rsidP="009956B4">
      <w:pPr>
        <w:jc w:val="both"/>
        <w:rPr>
          <w:rFonts w:ascii="Times New Roman" w:hAnsi="Times New Roman"/>
          <w:color w:val="000000"/>
          <w:sz w:val="22"/>
          <w:szCs w:val="22"/>
          <w:lang w:val="fr-BE"/>
        </w:rPr>
      </w:pPr>
      <w:r w:rsidRPr="00910137">
        <w:rPr>
          <w:rFonts w:ascii="Times New Roman" w:hAnsi="Times New Roman"/>
          <w:sz w:val="22"/>
          <w:szCs w:val="22"/>
          <w:lang w:val="fr-BE"/>
        </w:rPr>
        <w:t xml:space="preserve">À tout moment au cours de la procédure de passation de marché et avant l’attribution du marché, le pouvoir adjudicateur peut demander les pièces justificatives attestant la conformité avec les critères d’exclusion et de sélection (situation financière et économique et capacité technique et professionnelle) définis dans les présentes instructions. Veuillez noter qu’une demande de justificatifs ne signifie aucunement que le soumissionnaire a été retenu. </w:t>
      </w:r>
      <w:r w:rsidRPr="00910137">
        <w:rPr>
          <w:rFonts w:ascii="Times New Roman" w:hAnsi="Times New Roman"/>
          <w:b/>
          <w:sz w:val="22"/>
          <w:szCs w:val="22"/>
          <w:lang w:val="fr-BE"/>
        </w:rPr>
        <w:t>Tous les soumissionnaires sont invités à préparer à l’avance les documents relatifs aux justificatifs, étant donné qu’ils peuvent être invités à les fournir dans un bref délai</w:t>
      </w:r>
      <w:r w:rsidRPr="00910137">
        <w:rPr>
          <w:rFonts w:ascii="Times New Roman" w:hAnsi="Times New Roman"/>
          <w:sz w:val="22"/>
          <w:szCs w:val="22"/>
          <w:lang w:val="fr-BE"/>
        </w:rPr>
        <w:t xml:space="preserve">. En tout état de cause, le soumissionnaire proposé par le </w:t>
      </w:r>
      <w:r w:rsidR="00910137" w:rsidRPr="00910137">
        <w:rPr>
          <w:rFonts w:ascii="Times New Roman" w:hAnsi="Times New Roman"/>
          <w:sz w:val="22"/>
          <w:szCs w:val="22"/>
          <w:lang w:val="fr-BE"/>
        </w:rPr>
        <w:t>Comité d’Evaluation</w:t>
      </w:r>
      <w:r w:rsidRPr="00910137">
        <w:rPr>
          <w:rFonts w:ascii="Times New Roman" w:hAnsi="Times New Roman"/>
          <w:sz w:val="22"/>
          <w:szCs w:val="22"/>
          <w:lang w:val="fr-BE"/>
        </w:rPr>
        <w:t xml:space="preserve"> pour l’attribution du marché sera invité à fournir ces preuves v dans un bref délai. </w:t>
      </w:r>
    </w:p>
    <w:p w14:paraId="0AAE80D4" w14:textId="77777777" w:rsidR="0048742A" w:rsidRPr="00910137" w:rsidRDefault="0048742A" w:rsidP="009956B4">
      <w:pPr>
        <w:jc w:val="both"/>
        <w:rPr>
          <w:rFonts w:ascii="Times New Roman" w:hAnsi="Times New Roman"/>
          <w:sz w:val="22"/>
          <w:szCs w:val="22"/>
          <w:lang w:val="fr-BE"/>
        </w:rPr>
      </w:pPr>
      <w:r w:rsidRPr="00910137">
        <w:rPr>
          <w:rFonts w:ascii="Times New Roman" w:hAnsi="Times New Roman"/>
          <w:sz w:val="22"/>
          <w:szCs w:val="22"/>
          <w:lang w:val="fr-BE"/>
        </w:rPr>
        <w:t xml:space="preserve">Le cas échéant, pour ce qui est des critères d’exclusion, les soumissionnaires devraient être en mesure de fournir les pièces justificatives ou les déclarations requises par la législation nationale du pays dans lequel la société (ou chacune des sociétés en cas de consortium) est établie, et ce, afin de démontrer qu’ils ne se trouvent pas dans l’une des situations d’exclusion visées dans la section 2.6.10.1. du PRAG. </w:t>
      </w:r>
    </w:p>
    <w:p w14:paraId="4AA2AD90" w14:textId="683FC5FD" w:rsidR="0048742A" w:rsidRPr="00910137" w:rsidRDefault="0048742A" w:rsidP="009956B4">
      <w:pPr>
        <w:jc w:val="both"/>
        <w:outlineLvl w:val="0"/>
        <w:rPr>
          <w:rFonts w:ascii="Times New Roman" w:hAnsi="Times New Roman"/>
          <w:sz w:val="22"/>
          <w:szCs w:val="22"/>
          <w:lang w:val="fr-BE"/>
        </w:rPr>
      </w:pPr>
      <w:r w:rsidRPr="00910137">
        <w:rPr>
          <w:rFonts w:ascii="Times New Roman" w:hAnsi="Times New Roman"/>
          <w:sz w:val="22"/>
          <w:szCs w:val="22"/>
          <w:lang w:val="fr-BE"/>
        </w:rPr>
        <w:lastRenderedPageBreak/>
        <w:t xml:space="preserve">La date de ces preuves, documents ou déclarations ne doit pas être antérieure de plus d’un an à la date de soumission de l’offre. </w:t>
      </w:r>
    </w:p>
    <w:p w14:paraId="09D214DF" w14:textId="726587F5" w:rsidR="00124409" w:rsidRPr="00910137" w:rsidRDefault="00124409" w:rsidP="00124409">
      <w:pPr>
        <w:jc w:val="both"/>
        <w:rPr>
          <w:rFonts w:ascii="Times New Roman" w:hAnsi="Times New Roman"/>
          <w:sz w:val="22"/>
          <w:szCs w:val="22"/>
          <w:lang w:val="fr-BE"/>
        </w:rPr>
      </w:pPr>
      <w:r w:rsidRPr="00910137">
        <w:rPr>
          <w:rFonts w:ascii="Times New Roman" w:hAnsi="Times New Roman"/>
          <w:sz w:val="22"/>
          <w:szCs w:val="22"/>
          <w:lang w:val="fr-BE"/>
        </w:rPr>
        <w:t xml:space="preserve">Les documents susmentionnés doivent être soumis pour chaque membre d’une entreprise commune/d’un consortium, tous les sous-traitants et chaque entité pourvoyeuse de capacités. </w:t>
      </w:r>
    </w:p>
    <w:p w14:paraId="5DE9377D" w14:textId="19BB92C7" w:rsidR="0048742A" w:rsidRPr="00910137" w:rsidRDefault="0048742A" w:rsidP="009956B4">
      <w:pPr>
        <w:jc w:val="both"/>
        <w:outlineLvl w:val="0"/>
        <w:rPr>
          <w:rFonts w:ascii="Times New Roman" w:hAnsi="Times New Roman"/>
          <w:sz w:val="22"/>
          <w:szCs w:val="22"/>
          <w:lang w:val="fr-BE"/>
        </w:rPr>
      </w:pPr>
      <w:r w:rsidRPr="00910137">
        <w:rPr>
          <w:rFonts w:ascii="Times New Roman" w:hAnsi="Times New Roman"/>
          <w:sz w:val="22"/>
          <w:szCs w:val="22"/>
          <w:lang w:val="fr-BE"/>
        </w:rPr>
        <w:t>Le pouvoir adjudicateur peut dispenser un soumissionnaire de l’obligation de fournir les pièces justificatives visées ci-dessus si ces pièces ont déjà été soumises dans le cadre d’une autre procédure de passation de marché, pour autant que la date à laquelle ces documents ont été délivrés ne remonte pas à plus d’un an et qu’ils soient toujours valables. Dans ce cas, le soumissionnaire doit déclarer sur l’honneur que les pièces justificatives ont déjà été fournies lors d’une précédente procédure de passation de marché et confirmer que sa situation n’a pas changé.</w:t>
      </w:r>
    </w:p>
    <w:p w14:paraId="5702AFDE" w14:textId="2B3A2B73" w:rsidR="0048742A" w:rsidRPr="00910137" w:rsidRDefault="0048742A" w:rsidP="009956B4">
      <w:pPr>
        <w:jc w:val="both"/>
        <w:outlineLvl w:val="0"/>
        <w:rPr>
          <w:rFonts w:ascii="Times New Roman" w:hAnsi="Times New Roman"/>
          <w:sz w:val="22"/>
          <w:szCs w:val="22"/>
          <w:lang w:val="fr-BE"/>
        </w:rPr>
      </w:pPr>
      <w:r w:rsidRPr="00910137">
        <w:rPr>
          <w:rFonts w:ascii="Times New Roman" w:hAnsi="Times New Roman"/>
          <w:sz w:val="22"/>
          <w:szCs w:val="22"/>
          <w:lang w:val="fr-BE"/>
        </w:rPr>
        <w:t xml:space="preserve">Lorsque les pièces justificatives fournies sont établies dans une des langues officielles de l’Union </w:t>
      </w:r>
      <w:r w:rsidR="002706D8" w:rsidRPr="00910137">
        <w:rPr>
          <w:rFonts w:ascii="Times New Roman" w:hAnsi="Times New Roman"/>
          <w:sz w:val="22"/>
          <w:szCs w:val="22"/>
          <w:lang w:val="fr-BE"/>
        </w:rPr>
        <w:t>E</w:t>
      </w:r>
      <w:r w:rsidRPr="00910137">
        <w:rPr>
          <w:rFonts w:ascii="Times New Roman" w:hAnsi="Times New Roman"/>
          <w:sz w:val="22"/>
          <w:szCs w:val="22"/>
          <w:lang w:val="fr-BE"/>
        </w:rPr>
        <w:t xml:space="preserve">uropéenne autre que celle de la procédure, il est vivement recommandé de fournir une traduction dans la langue de la procédure afin de faciliter l’évaluation des documents. </w:t>
      </w:r>
    </w:p>
    <w:p w14:paraId="1D21C259" w14:textId="77777777" w:rsidR="0048742A" w:rsidRPr="00910137" w:rsidRDefault="0048742A" w:rsidP="009956B4">
      <w:pPr>
        <w:jc w:val="both"/>
        <w:outlineLvl w:val="0"/>
        <w:rPr>
          <w:rFonts w:ascii="Times New Roman" w:hAnsi="Times New Roman"/>
          <w:sz w:val="22"/>
          <w:szCs w:val="22"/>
          <w:lang w:val="fr-BE"/>
        </w:rPr>
      </w:pPr>
      <w:r w:rsidRPr="00910137">
        <w:rPr>
          <w:rFonts w:ascii="Times New Roman" w:hAnsi="Times New Roman"/>
          <w:sz w:val="22"/>
          <w:szCs w:val="22"/>
          <w:lang w:val="fr-BE"/>
        </w:rPr>
        <w:t xml:space="preserve"> La non-présentation de pièces justificatives valables à la demande du pouvoir adjudicateur dans le délai établi par celui-ci peut conduire au rejet de l’offre pour l’attribution du marché, à moins que le soumissionnaire puisse justifier ce manquement par des motifs d’impossibilité matérielle.</w:t>
      </w:r>
    </w:p>
    <w:p w14:paraId="70BCCAC5" w14:textId="427BAC4C" w:rsidR="0048742A" w:rsidRPr="00910137" w:rsidRDefault="0048742A" w:rsidP="009956B4">
      <w:pPr>
        <w:jc w:val="both"/>
        <w:rPr>
          <w:rFonts w:ascii="Times New Roman" w:hAnsi="Times New Roman"/>
          <w:sz w:val="22"/>
          <w:szCs w:val="22"/>
          <w:lang w:val="fr-BE"/>
        </w:rPr>
      </w:pPr>
      <w:r w:rsidRPr="00910137">
        <w:rPr>
          <w:rFonts w:ascii="Times New Roman" w:hAnsi="Times New Roman"/>
          <w:sz w:val="22"/>
          <w:szCs w:val="22"/>
          <w:lang w:val="fr-BE"/>
        </w:rPr>
        <w:t xml:space="preserve">Si l’attributaire ne fournit pas les pièces justificatives ou la déclaration ou s’il s’avère qu’il a soumis des fausses informations, l’attribution sera considérée nulle et non avenue. Dans ce cas, le pouvoir adjudicateur peut attribuer le marché au deuxième soumissionnaire le moins-disant </w:t>
      </w:r>
      <w:proofErr w:type="gramStart"/>
      <w:r w:rsidRPr="00910137">
        <w:rPr>
          <w:rFonts w:ascii="Times New Roman" w:hAnsi="Times New Roman"/>
          <w:sz w:val="22"/>
          <w:szCs w:val="22"/>
          <w:lang w:val="fr-BE"/>
        </w:rPr>
        <w:t>ou</w:t>
      </w:r>
      <w:proofErr w:type="gramEnd"/>
      <w:r w:rsidRPr="00910137">
        <w:rPr>
          <w:rFonts w:ascii="Times New Roman" w:hAnsi="Times New Roman"/>
          <w:sz w:val="22"/>
          <w:szCs w:val="22"/>
          <w:lang w:val="fr-BE"/>
        </w:rPr>
        <w:t xml:space="preserve"> annuler l’appel d’offres.</w:t>
      </w:r>
    </w:p>
    <w:p w14:paraId="3B82FCC1" w14:textId="77777777" w:rsidR="00EA1ADC" w:rsidRPr="00910137" w:rsidRDefault="00EA1ADC" w:rsidP="00C348C0">
      <w:pPr>
        <w:jc w:val="both"/>
        <w:rPr>
          <w:rFonts w:ascii="Times New Roman" w:hAnsi="Times New Roman"/>
          <w:b/>
          <w:sz w:val="28"/>
          <w:szCs w:val="28"/>
          <w:lang w:val="fr-BE"/>
        </w:rPr>
      </w:pPr>
      <w:r w:rsidRPr="00910137">
        <w:rPr>
          <w:rFonts w:ascii="Times New Roman" w:hAnsi="Times New Roman"/>
          <w:b/>
          <w:sz w:val="28"/>
          <w:szCs w:val="28"/>
          <w:lang w:val="fr-BE"/>
        </w:rPr>
        <w:t>21.</w:t>
      </w:r>
      <w:r w:rsidRPr="00910137">
        <w:rPr>
          <w:rFonts w:ascii="Times New Roman" w:hAnsi="Times New Roman"/>
          <w:b/>
          <w:sz w:val="28"/>
          <w:szCs w:val="28"/>
          <w:lang w:val="fr-BE"/>
        </w:rPr>
        <w:tab/>
        <w:t>Notification de l’attribution</w:t>
      </w:r>
    </w:p>
    <w:p w14:paraId="7F0885EA" w14:textId="77777777" w:rsidR="00032EDE" w:rsidRPr="00910137" w:rsidRDefault="00032EDE" w:rsidP="00AA6BA2">
      <w:pPr>
        <w:jc w:val="both"/>
        <w:rPr>
          <w:rFonts w:ascii="Times New Roman" w:hAnsi="Times New Roman"/>
          <w:sz w:val="22"/>
          <w:lang w:val="fr-BE"/>
        </w:rPr>
      </w:pPr>
      <w:r w:rsidRPr="00910137">
        <w:rPr>
          <w:rFonts w:ascii="Times New Roman" w:hAnsi="Times New Roman"/>
          <w:sz w:val="22"/>
          <w:lang w:val="fr-BE"/>
        </w:rPr>
        <w:t>En soumettant une offre, chaque soumissionnaire accepte d’être informé des résultats de la procédure par voie électronique. Cette notification est réputée avoir été reçue à la date à laquelle le pouvoir adjudicateur l’envoie à l’adresse électronique indiquée dans l’offre.</w:t>
      </w:r>
    </w:p>
    <w:p w14:paraId="2B2744C4" w14:textId="5B06BB71" w:rsidR="00EA1ADC" w:rsidRPr="00910137" w:rsidRDefault="00EA1ADC" w:rsidP="00EA1ADC">
      <w:pPr>
        <w:ind w:left="567"/>
        <w:jc w:val="both"/>
        <w:rPr>
          <w:rFonts w:ascii="Times New Roman" w:hAnsi="Times New Roman"/>
          <w:sz w:val="22"/>
          <w:szCs w:val="22"/>
          <w:lang w:val="fr-BE"/>
        </w:rPr>
      </w:pPr>
      <w:r w:rsidRPr="00910137">
        <w:rPr>
          <w:rFonts w:ascii="Times New Roman" w:hAnsi="Times New Roman"/>
          <w:sz w:val="22"/>
          <w:szCs w:val="22"/>
          <w:lang w:val="fr-BE"/>
        </w:rPr>
        <w:t xml:space="preserve">Le pouvoir adjudicateur informera simultanément et individuellement tous les soumissionnaires de la décision d’attribution. Les garanties de soumission seront restituées aux soumissionnaires non retenus une fois que le contrat aura été signé. </w:t>
      </w:r>
      <w:r w:rsidRPr="00910137">
        <w:rPr>
          <w:rFonts w:ascii="Times New Roman" w:hAnsi="Times New Roman"/>
          <w:sz w:val="22"/>
          <w:lang w:val="fr-BE"/>
        </w:rPr>
        <w:t>L’attributaire sera informé par écrit que son offre a été retenue (notification de l’attribution).</w:t>
      </w:r>
    </w:p>
    <w:p w14:paraId="1C85E614" w14:textId="77777777" w:rsidR="0047783A" w:rsidRPr="00910137" w:rsidRDefault="00EA1ADC" w:rsidP="009956B4">
      <w:pPr>
        <w:pStyle w:val="Titre1"/>
        <w:rPr>
          <w:lang w:val="fr-BE"/>
        </w:rPr>
      </w:pPr>
      <w:bookmarkStart w:id="30" w:name="_Toc41467298"/>
      <w:bookmarkStart w:id="31" w:name="_Toc42488090"/>
      <w:r w:rsidRPr="00910137">
        <w:rPr>
          <w:lang w:val="fr-BE"/>
        </w:rPr>
        <w:t>22.</w:t>
      </w:r>
      <w:r w:rsidRPr="00910137">
        <w:rPr>
          <w:lang w:val="fr-BE"/>
        </w:rPr>
        <w:tab/>
        <w:t>Signature du contrat et garantie de bonne exécution</w:t>
      </w:r>
      <w:bookmarkStart w:id="32" w:name="_Ref500418776"/>
      <w:bookmarkEnd w:id="30"/>
      <w:bookmarkEnd w:id="31"/>
    </w:p>
    <w:p w14:paraId="2DC2476A" w14:textId="22D332A5" w:rsidR="0047783A" w:rsidRPr="00910137" w:rsidRDefault="0047783A" w:rsidP="0047783A">
      <w:pPr>
        <w:ind w:left="567" w:hanging="567"/>
        <w:jc w:val="both"/>
        <w:outlineLvl w:val="0"/>
        <w:rPr>
          <w:rFonts w:ascii="Times New Roman" w:hAnsi="Times New Roman"/>
          <w:sz w:val="22"/>
          <w:lang w:val="fr-BE"/>
        </w:rPr>
      </w:pPr>
      <w:r w:rsidRPr="00910137">
        <w:rPr>
          <w:rFonts w:ascii="Times New Roman" w:hAnsi="Times New Roman"/>
          <w:sz w:val="22"/>
          <w:szCs w:val="22"/>
          <w:lang w:val="fr-BE"/>
        </w:rPr>
        <w:t>22.</w:t>
      </w:r>
      <w:r w:rsidRPr="00910137">
        <w:rPr>
          <w:rFonts w:ascii="Times New Roman" w:hAnsi="Times New Roman"/>
          <w:lang w:val="fr-BE"/>
        </w:rPr>
        <w:t>1</w:t>
      </w:r>
      <w:r w:rsidRPr="00910137">
        <w:rPr>
          <w:rFonts w:ascii="Times New Roman" w:hAnsi="Times New Roman"/>
          <w:lang w:val="fr-BE"/>
        </w:rPr>
        <w:tab/>
      </w:r>
      <w:r w:rsidRPr="00910137">
        <w:rPr>
          <w:rFonts w:ascii="Times New Roman" w:hAnsi="Times New Roman"/>
          <w:sz w:val="22"/>
          <w:szCs w:val="22"/>
          <w:lang w:val="fr-BE"/>
        </w:rPr>
        <w:t xml:space="preserve">Le pouvoir adjudicateur se réserve le droit de modifier les quantités prévues dans l’offre de plus ou moins 100 % au moment de la passation du marché et au cours de la période de validité du marché. L’augmentation ou la réduction de la valeur totale des fournitures résultant de cette modification ne peut excéder 25 % du montant de l’offre financière originale. Les prix unitaires qui figurent dans l’offre seront utilisés. </w:t>
      </w:r>
    </w:p>
    <w:p w14:paraId="113A701F" w14:textId="1B4AA1D6" w:rsidR="0047783A" w:rsidRPr="00910137" w:rsidRDefault="0047783A" w:rsidP="0047783A">
      <w:pPr>
        <w:pStyle w:val="Titre2"/>
        <w:keepNext w:val="0"/>
        <w:ind w:left="567" w:hanging="567"/>
        <w:jc w:val="both"/>
        <w:rPr>
          <w:rFonts w:ascii="Times New Roman" w:hAnsi="Times New Roman"/>
          <w:lang w:val="fr-BE"/>
        </w:rPr>
      </w:pPr>
      <w:r w:rsidRPr="00910137">
        <w:rPr>
          <w:rFonts w:ascii="Times New Roman" w:hAnsi="Times New Roman"/>
          <w:sz w:val="22"/>
          <w:szCs w:val="22"/>
          <w:lang w:val="fr-BE"/>
        </w:rPr>
        <w:t>22.2</w:t>
      </w:r>
      <w:r w:rsidRPr="00910137">
        <w:rPr>
          <w:rFonts w:ascii="Times New Roman" w:hAnsi="Times New Roman"/>
          <w:sz w:val="22"/>
          <w:lang w:val="fr-BE"/>
        </w:rPr>
        <w:tab/>
        <w:t>Dans un délai de 30 jours à compter de la réception du contrat signé par le pouvoir adjudicateur, l’attributaire doit signer et dater le contrat et le renvoyer, accompagné de la garantie de bonne exécution (si applicable), au pouvoir adjudicateur. Dès le moment où il signe le contrat, l’attributaire devient le contractant et le contrat entre en vigueur.</w:t>
      </w:r>
    </w:p>
    <w:bookmarkEnd w:id="32"/>
    <w:p w14:paraId="09EC1B19" w14:textId="16CD088B" w:rsidR="0047783A" w:rsidRPr="00910137" w:rsidRDefault="0047783A" w:rsidP="0047783A">
      <w:pPr>
        <w:pStyle w:val="Titre2"/>
        <w:keepNext w:val="0"/>
        <w:ind w:left="567" w:hanging="567"/>
        <w:jc w:val="both"/>
        <w:rPr>
          <w:rFonts w:ascii="Times New Roman" w:hAnsi="Times New Roman"/>
          <w:sz w:val="22"/>
          <w:lang w:val="fr-BE"/>
        </w:rPr>
      </w:pPr>
      <w:r w:rsidRPr="00910137">
        <w:rPr>
          <w:rFonts w:ascii="Times New Roman" w:hAnsi="Times New Roman"/>
          <w:sz w:val="22"/>
          <w:szCs w:val="22"/>
          <w:lang w:val="fr-BE"/>
        </w:rPr>
        <w:t>22.3</w:t>
      </w:r>
      <w:r w:rsidRPr="00910137">
        <w:rPr>
          <w:rFonts w:ascii="Times New Roman" w:hAnsi="Times New Roman"/>
          <w:sz w:val="22"/>
          <w:lang w:val="fr-BE"/>
        </w:rPr>
        <w:tab/>
        <w:t>Si l’attributaire ne signe pas le contrat et ne le renvoie pas, accompagné de la garantie financière requise, dans un délai de 30 jours à compter de la réception de la notification, le pouvoir adjudicateur peut considérer l’acceptation de l’offre comme nulle et non avenue, sans préjudice du droit de ce dernier de saisir la garantie, de demander une réparation ou d’exercer tout autre recours du fait de ce manquement et l’attributaire n’aura aucune possibilité de contestation.</w:t>
      </w:r>
    </w:p>
    <w:p w14:paraId="41D84CA6" w14:textId="17E86E36" w:rsidR="0047783A" w:rsidRPr="00910137" w:rsidRDefault="0047783A" w:rsidP="0047783A">
      <w:pPr>
        <w:tabs>
          <w:tab w:val="num" w:pos="709"/>
        </w:tabs>
        <w:ind w:left="567" w:hanging="567"/>
        <w:jc w:val="both"/>
        <w:outlineLvl w:val="0"/>
        <w:rPr>
          <w:rFonts w:ascii="Times New Roman" w:hAnsi="Times New Roman"/>
          <w:sz w:val="22"/>
          <w:lang w:val="fr-BE"/>
        </w:rPr>
      </w:pPr>
      <w:r w:rsidRPr="00910137">
        <w:rPr>
          <w:rFonts w:ascii="Times New Roman" w:hAnsi="Times New Roman"/>
          <w:sz w:val="22"/>
          <w:szCs w:val="22"/>
          <w:lang w:val="fr-BE"/>
        </w:rPr>
        <w:lastRenderedPageBreak/>
        <w:t>22.4</w:t>
      </w:r>
      <w:r w:rsidRPr="00910137">
        <w:rPr>
          <w:rFonts w:ascii="Times New Roman" w:hAnsi="Times New Roman"/>
          <w:lang w:val="fr-BE"/>
        </w:rPr>
        <w:tab/>
      </w:r>
      <w:r w:rsidRPr="00910137">
        <w:rPr>
          <w:rFonts w:ascii="Times New Roman" w:hAnsi="Times New Roman"/>
          <w:sz w:val="22"/>
          <w:lang w:val="fr-BE"/>
        </w:rPr>
        <w:t xml:space="preserve">La garantie de bonne exécution mentionnée dans les conditions générales est fixée à </w:t>
      </w:r>
      <w:r w:rsidRPr="00910137">
        <w:rPr>
          <w:rFonts w:ascii="Times New Roman" w:hAnsi="Times New Roman"/>
          <w:sz w:val="22"/>
          <w:szCs w:val="22"/>
          <w:lang w:val="fr-BE"/>
        </w:rPr>
        <w:t>10 %</w:t>
      </w:r>
      <w:r w:rsidRPr="00910137">
        <w:rPr>
          <w:rFonts w:ascii="Times New Roman" w:hAnsi="Times New Roman"/>
          <w:sz w:val="22"/>
          <w:lang w:val="fr-BE"/>
        </w:rPr>
        <w:t xml:space="preserve"> du montant du marché. La garantie de bonne exécution doit être présentée sous la forme précisée dans l’annexe du dossier d’appel d’offres. Elle sera libérée dans les </w:t>
      </w:r>
      <w:r w:rsidR="00BC2D2B" w:rsidRPr="00910137">
        <w:rPr>
          <w:rFonts w:ascii="Times New Roman" w:hAnsi="Times New Roman"/>
          <w:sz w:val="22"/>
          <w:lang w:val="fr-BE"/>
        </w:rPr>
        <w:t>60</w:t>
      </w:r>
      <w:r w:rsidRPr="00910137">
        <w:rPr>
          <w:rFonts w:ascii="Times New Roman" w:hAnsi="Times New Roman"/>
          <w:sz w:val="22"/>
          <w:lang w:val="fr-BE"/>
        </w:rPr>
        <w:t> jours suivant la délivrance du certificat de réception définitive par le pouvoir adjudicateur, sauf pour la partie correspondant au service après-vente. Pour les marchés dont la valeur est inférieure ou égale à 150 000 EUR, le pouvoir adjudicateur peut décider, en se basant sur des critères objectifs tels que le type et la valeur du marché, de ne pas exiger cette garantie.</w:t>
      </w:r>
    </w:p>
    <w:p w14:paraId="2201497C" w14:textId="77777777" w:rsidR="0047783A" w:rsidRPr="00910137" w:rsidRDefault="00EA1ADC" w:rsidP="009956B4">
      <w:pPr>
        <w:pStyle w:val="Titre1"/>
        <w:rPr>
          <w:lang w:val="fr-BE"/>
        </w:rPr>
      </w:pPr>
      <w:bookmarkStart w:id="33" w:name="_Toc41467299"/>
      <w:bookmarkStart w:id="34" w:name="_Toc42488091"/>
      <w:r w:rsidRPr="00910137">
        <w:rPr>
          <w:lang w:val="fr-BE"/>
        </w:rPr>
        <w:t>23.</w:t>
      </w:r>
      <w:r w:rsidRPr="00910137">
        <w:rPr>
          <w:lang w:val="fr-BE"/>
        </w:rPr>
        <w:tab/>
        <w:t>Garantie de soumission</w:t>
      </w:r>
      <w:bookmarkEnd w:id="33"/>
      <w:bookmarkEnd w:id="34"/>
    </w:p>
    <w:p w14:paraId="37999967" w14:textId="46E51515" w:rsidR="008718AA" w:rsidRPr="00910137" w:rsidRDefault="002B7402" w:rsidP="00E07D2A">
      <w:pPr>
        <w:ind w:left="567"/>
        <w:jc w:val="both"/>
        <w:outlineLvl w:val="0"/>
        <w:rPr>
          <w:rFonts w:ascii="Times New Roman" w:hAnsi="Times New Roman"/>
          <w:sz w:val="22"/>
          <w:lang w:val="fr-BE"/>
        </w:rPr>
      </w:pPr>
      <w:r w:rsidRPr="00910137">
        <w:rPr>
          <w:rFonts w:ascii="Times New Roman" w:hAnsi="Times New Roman"/>
          <w:sz w:val="22"/>
          <w:szCs w:val="22"/>
          <w:lang w:val="fr-BE"/>
        </w:rPr>
        <w:t>Aucune garantie de soumission n’est requise</w:t>
      </w:r>
      <w:r w:rsidRPr="00910137">
        <w:rPr>
          <w:rFonts w:ascii="Times New Roman" w:hAnsi="Times New Roman"/>
          <w:lang w:val="fr-BE"/>
        </w:rPr>
        <w:t>.</w:t>
      </w:r>
    </w:p>
    <w:p w14:paraId="1A9EE00F" w14:textId="77777777" w:rsidR="0047783A" w:rsidRPr="00910137" w:rsidRDefault="00EA1ADC" w:rsidP="009956B4">
      <w:pPr>
        <w:pStyle w:val="Titre1"/>
        <w:rPr>
          <w:lang w:val="fr-BE"/>
        </w:rPr>
      </w:pPr>
      <w:bookmarkStart w:id="35" w:name="_Toc42488092"/>
      <w:r w:rsidRPr="00910137">
        <w:rPr>
          <w:lang w:val="fr-BE"/>
        </w:rPr>
        <w:t xml:space="preserve">24. </w:t>
      </w:r>
      <w:bookmarkStart w:id="36" w:name="_Toc41467300"/>
      <w:r w:rsidRPr="00910137">
        <w:rPr>
          <w:lang w:val="fr-BE"/>
        </w:rPr>
        <w:t>Clauses déontologiques</w:t>
      </w:r>
      <w:bookmarkEnd w:id="35"/>
      <w:bookmarkEnd w:id="36"/>
      <w:r w:rsidRPr="00910137">
        <w:rPr>
          <w:lang w:val="fr-BE"/>
        </w:rPr>
        <w:t xml:space="preserve"> et code de conduite</w:t>
      </w:r>
    </w:p>
    <w:p w14:paraId="5C06588B" w14:textId="77777777" w:rsidR="00442FF2" w:rsidRPr="00910137" w:rsidRDefault="0047783A" w:rsidP="0047783A">
      <w:pPr>
        <w:pStyle w:val="Titre2"/>
        <w:keepNext w:val="0"/>
        <w:ind w:left="567" w:hanging="567"/>
        <w:jc w:val="both"/>
        <w:rPr>
          <w:rFonts w:ascii="Times New Roman" w:hAnsi="Times New Roman"/>
          <w:sz w:val="22"/>
          <w:u w:val="single"/>
          <w:lang w:val="fr-BE"/>
        </w:rPr>
      </w:pPr>
      <w:r w:rsidRPr="00910137">
        <w:rPr>
          <w:rFonts w:ascii="Times New Roman" w:hAnsi="Times New Roman"/>
          <w:sz w:val="22"/>
          <w:lang w:val="fr-BE"/>
        </w:rPr>
        <w:t>24.1</w:t>
      </w:r>
      <w:r w:rsidRPr="00910137">
        <w:rPr>
          <w:rFonts w:ascii="Times New Roman" w:hAnsi="Times New Roman"/>
          <w:sz w:val="22"/>
          <w:lang w:val="fr-BE"/>
        </w:rPr>
        <w:tab/>
      </w:r>
      <w:r w:rsidRPr="00910137">
        <w:rPr>
          <w:rFonts w:ascii="Times New Roman" w:hAnsi="Times New Roman"/>
          <w:sz w:val="22"/>
          <w:u w:val="single"/>
          <w:lang w:val="fr-BE"/>
        </w:rPr>
        <w:t>Absence de conflit d’intérêts</w:t>
      </w:r>
    </w:p>
    <w:p w14:paraId="7A7FB611" w14:textId="05BAD1D6" w:rsidR="00442FF2" w:rsidRPr="00910137" w:rsidRDefault="00442FF2" w:rsidP="00442FF2">
      <w:pPr>
        <w:keepNext/>
        <w:ind w:left="420"/>
        <w:jc w:val="both"/>
        <w:rPr>
          <w:rFonts w:ascii="Times New Roman" w:hAnsi="Times New Roman"/>
          <w:sz w:val="22"/>
          <w:szCs w:val="22"/>
          <w:lang w:val="fr-BE"/>
        </w:rPr>
      </w:pPr>
      <w:r w:rsidRPr="00910137">
        <w:rPr>
          <w:rFonts w:ascii="Times New Roman" w:hAnsi="Times New Roman"/>
          <w:sz w:val="22"/>
          <w:szCs w:val="22"/>
          <w:lang w:val="fr-BE"/>
        </w:rPr>
        <w:t xml:space="preserve">Le soumissionnaire ne peut avoir aucun conflit d’intérêts ni aucun lien spécifique équivalent avec d’autres soumissionnaires ou d’autres parties au projet. Toute tentative d’un soumissionnaire visant à se procurer des informations confidentielles, à conclure des accords illicites avec ses concurrents ou à influencer le </w:t>
      </w:r>
      <w:r w:rsidR="00910137" w:rsidRPr="00910137">
        <w:rPr>
          <w:rFonts w:ascii="Times New Roman" w:hAnsi="Times New Roman"/>
          <w:sz w:val="22"/>
          <w:szCs w:val="22"/>
          <w:lang w:val="fr-BE"/>
        </w:rPr>
        <w:t>Comité d’Evaluation</w:t>
      </w:r>
      <w:r w:rsidRPr="00910137">
        <w:rPr>
          <w:rFonts w:ascii="Times New Roman" w:hAnsi="Times New Roman"/>
          <w:sz w:val="22"/>
          <w:szCs w:val="22"/>
          <w:lang w:val="fr-BE"/>
        </w:rPr>
        <w:t xml:space="preserve"> ou le pouvoir adjudicateur au cours de la procédure d’examen, de clarification, d’évaluation et de comparaison des offres entraînera le rejet de son offre et l’expose à des sanctions administratives conformément au règlement financier en vigueur. </w:t>
      </w:r>
    </w:p>
    <w:p w14:paraId="1078A7C2" w14:textId="77777777" w:rsidR="00442FF2" w:rsidRPr="00910137" w:rsidRDefault="0047783A" w:rsidP="00442FF2">
      <w:pPr>
        <w:pStyle w:val="Titre2"/>
        <w:keepNext w:val="0"/>
        <w:ind w:left="567" w:hanging="567"/>
        <w:jc w:val="both"/>
        <w:rPr>
          <w:rFonts w:ascii="Times New Roman" w:hAnsi="Times New Roman"/>
          <w:sz w:val="22"/>
          <w:lang w:val="fr-BE"/>
        </w:rPr>
      </w:pPr>
      <w:r w:rsidRPr="00910137">
        <w:rPr>
          <w:rFonts w:ascii="Times New Roman" w:hAnsi="Times New Roman"/>
          <w:sz w:val="22"/>
          <w:lang w:val="fr-BE"/>
        </w:rPr>
        <w:t>24.2</w:t>
      </w:r>
      <w:r w:rsidRPr="00910137">
        <w:rPr>
          <w:rFonts w:ascii="Times New Roman" w:hAnsi="Times New Roman"/>
          <w:sz w:val="22"/>
          <w:lang w:val="fr-BE"/>
        </w:rPr>
        <w:tab/>
      </w:r>
      <w:r w:rsidRPr="00910137">
        <w:rPr>
          <w:rFonts w:ascii="Times New Roman" w:hAnsi="Times New Roman"/>
          <w:sz w:val="22"/>
          <w:u w:val="single"/>
          <w:lang w:val="fr-BE"/>
        </w:rPr>
        <w:t>Respect des droits de l’homme, de la législation en matière d’environnement et des normes fondamentales du travail</w:t>
      </w:r>
      <w:r w:rsidRPr="00910137">
        <w:rPr>
          <w:rFonts w:ascii="Times New Roman" w:hAnsi="Times New Roman"/>
          <w:sz w:val="22"/>
          <w:lang w:val="fr-BE"/>
        </w:rPr>
        <w:t xml:space="preserve"> </w:t>
      </w:r>
    </w:p>
    <w:p w14:paraId="7FC8816F" w14:textId="631E07B3" w:rsidR="00442FF2" w:rsidRPr="00910137" w:rsidRDefault="00442FF2" w:rsidP="00442FF2">
      <w:pPr>
        <w:keepNext/>
        <w:ind w:left="420"/>
        <w:jc w:val="both"/>
        <w:rPr>
          <w:rFonts w:ascii="Times New Roman" w:hAnsi="Times New Roman"/>
          <w:sz w:val="22"/>
          <w:szCs w:val="22"/>
          <w:lang w:val="fr-BE"/>
        </w:rPr>
      </w:pPr>
      <w:r w:rsidRPr="00910137">
        <w:rPr>
          <w:rFonts w:ascii="Times New Roman" w:hAnsi="Times New Roman"/>
          <w:sz w:val="22"/>
          <w:szCs w:val="22"/>
          <w:lang w:val="fr-BE"/>
        </w:rPr>
        <w:t xml:space="preserve">Le soumissionnaire et son personnel doivent respecter les droits de l’homme ainsi que les règles applicables en matière de protection des données. En particulier et conformément à l’acte de base applicable, les soumissionnaires et les candidats qui se voient attribuer un marché ou une subvention respectent la législation environnementale, notamment les accords multilatéraux en matière environnementale, ainsi que les normes fondamentales en matière de travail applicables, telles que définies dans les conventions pertinentes de l’Organisation </w:t>
      </w:r>
      <w:r w:rsidR="00951E96" w:rsidRPr="00910137">
        <w:rPr>
          <w:rFonts w:ascii="Times New Roman" w:hAnsi="Times New Roman"/>
          <w:sz w:val="22"/>
          <w:szCs w:val="22"/>
          <w:lang w:val="fr-BE"/>
        </w:rPr>
        <w:t>Internationale du T</w:t>
      </w:r>
      <w:r w:rsidRPr="00910137">
        <w:rPr>
          <w:rFonts w:ascii="Times New Roman" w:hAnsi="Times New Roman"/>
          <w:sz w:val="22"/>
          <w:szCs w:val="22"/>
          <w:lang w:val="fr-BE"/>
        </w:rPr>
        <w:t>ravail (notamment les conventions sur la liberté syndicale et la négociation collective, l’abolition du travail forcé et obligatoire; l’abolition du travail des enfants).</w:t>
      </w:r>
    </w:p>
    <w:p w14:paraId="4A1A75DC" w14:textId="77777777" w:rsidR="00442FF2" w:rsidRPr="00910137"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lang w:val="fr-BE"/>
        </w:rPr>
      </w:pPr>
      <w:r w:rsidRPr="00910137">
        <w:rPr>
          <w:rFonts w:ascii="Times New Roman" w:hAnsi="Times New Roman"/>
          <w:b/>
          <w:sz w:val="22"/>
          <w:szCs w:val="22"/>
          <w:lang w:val="fr-BE"/>
        </w:rPr>
        <w:t>Tolérance zéro pour l’exploitation, l’abus et le harcèlement sexuels</w:t>
      </w:r>
    </w:p>
    <w:p w14:paraId="7428608B" w14:textId="0942A787" w:rsidR="00442FF2" w:rsidRPr="00910137" w:rsidRDefault="00B93A2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lang w:val="fr-BE"/>
        </w:rPr>
      </w:pPr>
      <w:r w:rsidRPr="00910137">
        <w:rPr>
          <w:rFonts w:ascii="Times New Roman" w:hAnsi="Times New Roman"/>
          <w:sz w:val="22"/>
          <w:szCs w:val="22"/>
          <w:lang w:val="fr-BE"/>
        </w:rPr>
        <w:t>L</w:t>
      </w:r>
      <w:r w:rsidR="00951E96" w:rsidRPr="00910137">
        <w:rPr>
          <w:rFonts w:ascii="Times New Roman" w:hAnsi="Times New Roman"/>
          <w:sz w:val="22"/>
          <w:szCs w:val="22"/>
          <w:lang w:val="fr-BE"/>
        </w:rPr>
        <w:t>a Commission E</w:t>
      </w:r>
      <w:r w:rsidR="00442FF2" w:rsidRPr="00910137">
        <w:rPr>
          <w:rFonts w:ascii="Times New Roman" w:hAnsi="Times New Roman"/>
          <w:sz w:val="22"/>
          <w:szCs w:val="22"/>
          <w:lang w:val="fr-BE"/>
        </w:rPr>
        <w:t>uropéenne applique une politique de</w:t>
      </w:r>
      <w:r w:rsidRPr="00910137">
        <w:rPr>
          <w:rFonts w:ascii="Times New Roman" w:hAnsi="Times New Roman"/>
          <w:sz w:val="22"/>
          <w:szCs w:val="22"/>
          <w:lang w:val="fr-BE"/>
        </w:rPr>
        <w:t xml:space="preserve"> « tolérance</w:t>
      </w:r>
      <w:r w:rsidR="00442FF2" w:rsidRPr="00910137">
        <w:rPr>
          <w:rFonts w:ascii="Times New Roman" w:hAnsi="Times New Roman"/>
          <w:sz w:val="22"/>
          <w:szCs w:val="22"/>
          <w:lang w:val="fr-BE"/>
        </w:rPr>
        <w:t xml:space="preserve"> </w:t>
      </w:r>
      <w:r w:rsidRPr="00910137">
        <w:rPr>
          <w:rFonts w:ascii="Times New Roman" w:hAnsi="Times New Roman"/>
          <w:sz w:val="22"/>
          <w:szCs w:val="22"/>
          <w:lang w:val="fr-BE"/>
        </w:rPr>
        <w:t>zéro »</w:t>
      </w:r>
      <w:r w:rsidR="00442FF2" w:rsidRPr="00910137">
        <w:rPr>
          <w:rFonts w:ascii="Times New Roman" w:hAnsi="Times New Roman"/>
          <w:sz w:val="22"/>
          <w:szCs w:val="22"/>
          <w:lang w:val="fr-BE"/>
        </w:rPr>
        <w:t xml:space="preserve"> en ce qui concerne l’ensemble des comportements fautifs ayant une incidence sur la crédibilité professionnelle du soumissionnaire. </w:t>
      </w:r>
    </w:p>
    <w:p w14:paraId="4C0CBCB7" w14:textId="77777777" w:rsidR="00442FF2" w:rsidRPr="00910137"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lang w:val="fr-BE"/>
        </w:rPr>
      </w:pPr>
      <w:r w:rsidRPr="00910137">
        <w:rPr>
          <w:rFonts w:ascii="Times New Roman" w:hAnsi="Times New Roman"/>
          <w:sz w:val="22"/>
          <w:szCs w:val="22"/>
          <w:lang w:val="fr-BE"/>
        </w:rPr>
        <w:t xml:space="preserve">Toute forme de violence physique ou de punition, ainsi que les menaces de violence physique, les abus et l’exploitation sexuels, le harcèlement et la violence verbale, ou toute autre forme d’intimidation sont interdits. </w:t>
      </w:r>
    </w:p>
    <w:p w14:paraId="55379675" w14:textId="77777777" w:rsidR="00442FF2" w:rsidRPr="00910137" w:rsidRDefault="0047783A" w:rsidP="00442FF2">
      <w:pPr>
        <w:pStyle w:val="Titre2"/>
        <w:keepNext w:val="0"/>
        <w:ind w:left="567" w:hanging="567"/>
        <w:jc w:val="both"/>
        <w:rPr>
          <w:rFonts w:ascii="Times New Roman" w:hAnsi="Times New Roman"/>
          <w:sz w:val="22"/>
          <w:u w:val="single"/>
          <w:lang w:val="fr-BE"/>
        </w:rPr>
      </w:pPr>
      <w:r w:rsidRPr="00910137">
        <w:rPr>
          <w:rFonts w:ascii="Times New Roman" w:hAnsi="Times New Roman"/>
          <w:sz w:val="22"/>
          <w:lang w:val="fr-BE"/>
        </w:rPr>
        <w:t>24.3</w:t>
      </w:r>
      <w:r w:rsidRPr="00910137">
        <w:rPr>
          <w:lang w:val="fr-BE"/>
        </w:rPr>
        <w:t xml:space="preserve"> </w:t>
      </w:r>
      <w:r w:rsidRPr="00910137">
        <w:rPr>
          <w:rFonts w:ascii="Times New Roman" w:hAnsi="Times New Roman"/>
          <w:sz w:val="22"/>
          <w:u w:val="single"/>
          <w:lang w:val="fr-BE"/>
        </w:rPr>
        <w:t>Lutte contre la corruption</w:t>
      </w:r>
    </w:p>
    <w:p w14:paraId="5093F493" w14:textId="0A50FBFB" w:rsidR="0047783A" w:rsidRPr="00910137" w:rsidRDefault="00442FF2" w:rsidP="00FC6A15">
      <w:pPr>
        <w:ind w:left="420"/>
        <w:jc w:val="both"/>
        <w:rPr>
          <w:rFonts w:ascii="Times New Roman" w:hAnsi="Times New Roman"/>
          <w:sz w:val="22"/>
          <w:lang w:val="fr-BE"/>
        </w:rPr>
      </w:pPr>
      <w:r w:rsidRPr="00910137">
        <w:rPr>
          <w:rFonts w:ascii="Times New Roman" w:hAnsi="Times New Roman"/>
          <w:sz w:val="22"/>
          <w:szCs w:val="22"/>
          <w:lang w:val="fr-BE"/>
        </w:rPr>
        <w:t xml:space="preserve">Le soumissionnaire doit respecter l’ensemble des législations, réglementations et codes applicables ayant trait à la lutte contre la corruption. La Commission </w:t>
      </w:r>
      <w:r w:rsidR="00951E96" w:rsidRPr="00910137">
        <w:rPr>
          <w:rFonts w:ascii="Times New Roman" w:hAnsi="Times New Roman"/>
          <w:sz w:val="22"/>
          <w:szCs w:val="22"/>
          <w:lang w:val="fr-BE"/>
        </w:rPr>
        <w:t>E</w:t>
      </w:r>
      <w:r w:rsidRPr="00910137">
        <w:rPr>
          <w:rFonts w:ascii="Times New Roman" w:hAnsi="Times New Roman"/>
          <w:sz w:val="22"/>
          <w:szCs w:val="22"/>
          <w:lang w:val="fr-BE"/>
        </w:rPr>
        <w:t>uropéenne se réserve le droit de suspendre ou d’annuler le financement des projets si des pratiques de corruption de quelque nature qu’elles soient sont découvertes à toute étape de la procédure de passation du marché ou pendant l’exécution d’un marché et si le pouvoir adjudicateur ne prend pas toutes les mesures appropriées pour remédier à cette situation. Au sens de la présente disposition, on entend par</w:t>
      </w:r>
      <w:r w:rsidR="00B93A22" w:rsidRPr="00910137">
        <w:rPr>
          <w:rFonts w:ascii="Times New Roman" w:hAnsi="Times New Roman"/>
          <w:sz w:val="22"/>
          <w:szCs w:val="22"/>
          <w:lang w:val="fr-BE"/>
        </w:rPr>
        <w:t xml:space="preserve"> « pratiques</w:t>
      </w:r>
      <w:r w:rsidRPr="00910137">
        <w:rPr>
          <w:rFonts w:ascii="Times New Roman" w:hAnsi="Times New Roman"/>
          <w:sz w:val="22"/>
          <w:szCs w:val="22"/>
          <w:lang w:val="fr-BE"/>
        </w:rPr>
        <w:t xml:space="preserve"> de </w:t>
      </w:r>
      <w:r w:rsidR="00B93A22" w:rsidRPr="00910137">
        <w:rPr>
          <w:rFonts w:ascii="Times New Roman" w:hAnsi="Times New Roman"/>
          <w:sz w:val="22"/>
          <w:szCs w:val="22"/>
          <w:lang w:val="fr-BE"/>
        </w:rPr>
        <w:t>corruption »</w:t>
      </w:r>
      <w:r w:rsidRPr="00910137">
        <w:rPr>
          <w:rFonts w:ascii="Times New Roman" w:hAnsi="Times New Roman"/>
          <w:sz w:val="22"/>
          <w:szCs w:val="22"/>
          <w:lang w:val="fr-BE"/>
        </w:rPr>
        <w:t xml:space="preserve"> l’offre faite à toute personne d’un paiement illicite, d’un </w:t>
      </w:r>
      <w:r w:rsidRPr="00910137">
        <w:rPr>
          <w:rFonts w:ascii="Times New Roman" w:hAnsi="Times New Roman"/>
          <w:sz w:val="22"/>
          <w:szCs w:val="22"/>
          <w:lang w:val="fr-BE"/>
        </w:rPr>
        <w:lastRenderedPageBreak/>
        <w:t>présent, d’une gratification ou d’une commission à titre d’incitation ou de récompense pour qu’elle accomplisse ou s’abstienne d’accomplir des actes ayant trait à l’attribution d’un marché ou à l’exécution d’un marché déjà conclu avec le pouvoir adjudicateur.</w:t>
      </w:r>
    </w:p>
    <w:p w14:paraId="571A7EB9" w14:textId="77777777" w:rsidR="00442FF2" w:rsidRPr="00910137" w:rsidRDefault="0047783A" w:rsidP="0047783A">
      <w:pPr>
        <w:pStyle w:val="Titre2"/>
        <w:keepNext w:val="0"/>
        <w:ind w:left="567" w:hanging="567"/>
        <w:jc w:val="both"/>
        <w:rPr>
          <w:rFonts w:ascii="Times New Roman" w:hAnsi="Times New Roman"/>
          <w:sz w:val="22"/>
          <w:lang w:val="fr-BE"/>
        </w:rPr>
      </w:pPr>
      <w:r w:rsidRPr="00910137">
        <w:rPr>
          <w:rFonts w:ascii="Times New Roman" w:hAnsi="Times New Roman"/>
          <w:sz w:val="22"/>
          <w:lang w:val="fr-BE"/>
        </w:rPr>
        <w:t>24.4</w:t>
      </w:r>
      <w:r w:rsidRPr="00910137">
        <w:rPr>
          <w:rFonts w:ascii="Times New Roman" w:hAnsi="Times New Roman"/>
          <w:sz w:val="22"/>
          <w:lang w:val="fr-BE"/>
        </w:rPr>
        <w:tab/>
      </w:r>
      <w:r w:rsidRPr="00910137">
        <w:rPr>
          <w:rFonts w:ascii="Times New Roman" w:hAnsi="Times New Roman"/>
          <w:sz w:val="22"/>
          <w:u w:val="single"/>
          <w:lang w:val="fr-BE"/>
        </w:rPr>
        <w:t>Frais commerciaux extraordinaires</w:t>
      </w:r>
      <w:r w:rsidRPr="00910137">
        <w:rPr>
          <w:rFonts w:ascii="Times New Roman" w:hAnsi="Times New Roman"/>
          <w:sz w:val="22"/>
          <w:lang w:val="fr-BE"/>
        </w:rPr>
        <w:t xml:space="preserve"> </w:t>
      </w:r>
    </w:p>
    <w:p w14:paraId="2E7C5873" w14:textId="77777777" w:rsidR="00442FF2" w:rsidRPr="00910137" w:rsidRDefault="00442FF2" w:rsidP="00442FF2">
      <w:pPr>
        <w:ind w:left="397"/>
        <w:jc w:val="both"/>
        <w:rPr>
          <w:rFonts w:ascii="Times New Roman" w:hAnsi="Times New Roman"/>
          <w:sz w:val="22"/>
          <w:szCs w:val="22"/>
          <w:lang w:val="fr-BE"/>
        </w:rPr>
      </w:pPr>
      <w:r w:rsidRPr="00910137">
        <w:rPr>
          <w:rFonts w:ascii="Times New Roman" w:hAnsi="Times New Roman"/>
          <w:sz w:val="22"/>
          <w:szCs w:val="22"/>
          <w:lang w:val="fr-BE"/>
        </w:rPr>
        <w:t>Toute offre sera rejetée ou tout marché annulé s’il s’avère que l’attribution du marché ou son exécution a donné lieu à des frais commerciaux extraordinaires. Les frais commerciaux extraordinaires sont des commissions qui ne sont pas mentionnées dans le marché principal ou qui ne résultent pas d’un marché passé en bonne et due forme faisant référence au marché principal, des commissions qui ne sont pas versées en échange d’un service légitime effectif, des commissions versées dans un paradis fiscal, des commissions versées à un bénéficiaire non clairement identifié ou à une société qui a toutes les apparences d’une société écran.</w:t>
      </w:r>
    </w:p>
    <w:p w14:paraId="7359F410" w14:textId="3F0DCC73" w:rsidR="00442FF2" w:rsidRPr="00910137" w:rsidRDefault="00442FF2" w:rsidP="00442FF2">
      <w:pPr>
        <w:ind w:left="397"/>
        <w:jc w:val="both"/>
        <w:rPr>
          <w:rFonts w:ascii="Times New Roman" w:hAnsi="Times New Roman"/>
          <w:sz w:val="22"/>
          <w:szCs w:val="22"/>
          <w:lang w:val="fr-BE"/>
        </w:rPr>
      </w:pPr>
      <w:r w:rsidRPr="00910137">
        <w:rPr>
          <w:rFonts w:ascii="Times New Roman" w:hAnsi="Times New Roman"/>
          <w:sz w:val="22"/>
          <w:szCs w:val="22"/>
          <w:lang w:val="fr-BE"/>
        </w:rPr>
        <w:t xml:space="preserve">Les contractants convaincus d’avoir payé des frais commerciaux extraordinaires sur des projets financés par l’Union </w:t>
      </w:r>
      <w:r w:rsidR="00951E96" w:rsidRPr="00910137">
        <w:rPr>
          <w:rFonts w:ascii="Times New Roman" w:hAnsi="Times New Roman"/>
          <w:sz w:val="22"/>
          <w:szCs w:val="22"/>
          <w:lang w:val="fr-BE"/>
        </w:rPr>
        <w:t>E</w:t>
      </w:r>
      <w:r w:rsidRPr="00910137">
        <w:rPr>
          <w:rFonts w:ascii="Times New Roman" w:hAnsi="Times New Roman"/>
          <w:sz w:val="22"/>
          <w:szCs w:val="22"/>
          <w:lang w:val="fr-BE"/>
        </w:rPr>
        <w:t>uropéenne s’exposent, en fonction de la gravité des faits constatés, à la résiliation du marché ou à une exclusion définitive du bénéfice des financements de l’UE.</w:t>
      </w:r>
    </w:p>
    <w:p w14:paraId="5CF5042B" w14:textId="77777777" w:rsidR="00442FF2" w:rsidRPr="00910137" w:rsidRDefault="0047783A" w:rsidP="0047783A">
      <w:pPr>
        <w:pStyle w:val="Titre2"/>
        <w:keepNext w:val="0"/>
        <w:ind w:left="567" w:hanging="567"/>
        <w:jc w:val="both"/>
        <w:rPr>
          <w:rFonts w:ascii="Times New Roman" w:hAnsi="Times New Roman"/>
          <w:sz w:val="22"/>
          <w:u w:val="single"/>
          <w:lang w:val="fr-BE"/>
        </w:rPr>
      </w:pPr>
      <w:r w:rsidRPr="00910137">
        <w:rPr>
          <w:rFonts w:ascii="Times New Roman" w:hAnsi="Times New Roman"/>
          <w:sz w:val="22"/>
          <w:lang w:val="fr-BE"/>
        </w:rPr>
        <w:t>24.5</w:t>
      </w:r>
      <w:r w:rsidRPr="00910137">
        <w:rPr>
          <w:rFonts w:ascii="Times New Roman" w:hAnsi="Times New Roman"/>
          <w:sz w:val="22"/>
          <w:lang w:val="fr-BE"/>
        </w:rPr>
        <w:tab/>
      </w:r>
      <w:r w:rsidRPr="00910137">
        <w:rPr>
          <w:rFonts w:ascii="Times New Roman" w:hAnsi="Times New Roman"/>
          <w:sz w:val="22"/>
          <w:u w:val="single"/>
          <w:lang w:val="fr-BE"/>
        </w:rPr>
        <w:t>Violation des obligations, irrégularités ou fraude</w:t>
      </w:r>
    </w:p>
    <w:p w14:paraId="3EADD74A" w14:textId="77777777" w:rsidR="00442FF2" w:rsidRPr="00910137" w:rsidRDefault="00442FF2" w:rsidP="00442FF2">
      <w:pPr>
        <w:ind w:left="397"/>
        <w:jc w:val="both"/>
        <w:rPr>
          <w:rFonts w:ascii="Times New Roman" w:hAnsi="Times New Roman"/>
          <w:sz w:val="22"/>
          <w:szCs w:val="22"/>
          <w:lang w:val="fr-BE"/>
        </w:rPr>
      </w:pPr>
      <w:r w:rsidRPr="00910137">
        <w:rPr>
          <w:rFonts w:ascii="Times New Roman" w:hAnsi="Times New Roman"/>
          <w:sz w:val="22"/>
          <w:szCs w:val="22"/>
          <w:lang w:val="fr-BE"/>
        </w:rPr>
        <w:t>Le pouvoir adjudicateur se réserve le droit de suspendre ou d’annuler la procédure lorsqu’il s’avère que la procédure d’attribution du marché est entachée d’une violation des obligations, d’irrégularités ou de fraude. Lorsqu’une violation des obligations, des irrégularités ou une fraude sont découvertes après l’attribution du marché, le pouvoir adjudicateur peut s’abstenir de conclure le marché.</w:t>
      </w:r>
    </w:p>
    <w:p w14:paraId="751B87C0" w14:textId="77777777" w:rsidR="0047783A" w:rsidRPr="00910137" w:rsidRDefault="00EA1ADC" w:rsidP="009956B4">
      <w:pPr>
        <w:pStyle w:val="Titre1"/>
        <w:rPr>
          <w:lang w:val="fr-BE"/>
        </w:rPr>
      </w:pPr>
      <w:bookmarkStart w:id="37" w:name="_Toc42488093"/>
      <w:r w:rsidRPr="00910137">
        <w:rPr>
          <w:lang w:val="fr-BE"/>
        </w:rPr>
        <w:t>25.</w:t>
      </w:r>
      <w:r w:rsidRPr="00910137">
        <w:rPr>
          <w:lang w:val="fr-BE"/>
        </w:rPr>
        <w:tab/>
        <w:t>Annulation de l’appel d’offres</w:t>
      </w:r>
      <w:bookmarkEnd w:id="37"/>
    </w:p>
    <w:p w14:paraId="266FA0E6" w14:textId="77777777" w:rsidR="00032EDE" w:rsidRPr="00910137" w:rsidRDefault="0047783A" w:rsidP="0047783A">
      <w:pPr>
        <w:pStyle w:val="Corpsdetexte"/>
        <w:ind w:left="567"/>
        <w:jc w:val="both"/>
        <w:rPr>
          <w:rFonts w:ascii="Times New Roman" w:hAnsi="Times New Roman"/>
          <w:sz w:val="22"/>
          <w:lang w:val="fr-BE"/>
        </w:rPr>
      </w:pPr>
      <w:r w:rsidRPr="00910137">
        <w:rPr>
          <w:rFonts w:ascii="Times New Roman" w:hAnsi="Times New Roman"/>
          <w:sz w:val="22"/>
          <w:lang w:val="fr-BE"/>
        </w:rPr>
        <w:t xml:space="preserve">En cas d’annulation d’un appel d’offres, les soumissionnaires sont informés de cette annulation par le pouvoir adjudicateur. </w:t>
      </w:r>
    </w:p>
    <w:p w14:paraId="3C33C963" w14:textId="50E61991" w:rsidR="0047783A" w:rsidRPr="00910137" w:rsidRDefault="0047783A" w:rsidP="0047783A">
      <w:pPr>
        <w:pStyle w:val="Corpsdetexte"/>
        <w:ind w:left="567"/>
        <w:jc w:val="both"/>
        <w:rPr>
          <w:rFonts w:ascii="Times New Roman" w:hAnsi="Times New Roman"/>
          <w:lang w:val="fr-BE"/>
        </w:rPr>
      </w:pPr>
      <w:r w:rsidRPr="00910137">
        <w:rPr>
          <w:rFonts w:ascii="Times New Roman" w:hAnsi="Times New Roman"/>
          <w:sz w:val="22"/>
          <w:lang w:val="fr-BE"/>
        </w:rPr>
        <w:t>Si l’appel d’offres est annulé avant la séance d’ouverture des offres, les enveloppes scellées sont renvoyées aux soumissionnaires sans avoir été ouvertes.</w:t>
      </w:r>
    </w:p>
    <w:p w14:paraId="29C19F87" w14:textId="77777777" w:rsidR="0047783A" w:rsidRPr="00910137" w:rsidRDefault="0047783A" w:rsidP="00E82463">
      <w:pPr>
        <w:pStyle w:val="Corpsdetexte"/>
        <w:spacing w:after="0"/>
        <w:ind w:left="567"/>
        <w:jc w:val="both"/>
        <w:rPr>
          <w:rFonts w:ascii="Times New Roman" w:hAnsi="Times New Roman"/>
          <w:sz w:val="22"/>
          <w:lang w:val="fr-BE"/>
        </w:rPr>
      </w:pPr>
      <w:r w:rsidRPr="00910137">
        <w:rPr>
          <w:rFonts w:ascii="Times New Roman" w:hAnsi="Times New Roman"/>
          <w:sz w:val="22"/>
          <w:lang w:val="fr-BE"/>
        </w:rPr>
        <w:t>Un appel d’offres peut être annulé, par exemple, si:</w:t>
      </w:r>
    </w:p>
    <w:p w14:paraId="0411B93E" w14:textId="77777777" w:rsidR="0047783A" w:rsidRPr="00910137" w:rsidRDefault="0047783A" w:rsidP="00E82463">
      <w:pPr>
        <w:pStyle w:val="Retraitcorpsdetexte"/>
        <w:numPr>
          <w:ilvl w:val="0"/>
          <w:numId w:val="21"/>
        </w:numPr>
        <w:tabs>
          <w:tab w:val="left" w:pos="1134"/>
        </w:tabs>
        <w:spacing w:before="120"/>
        <w:ind w:left="1134"/>
        <w:rPr>
          <w:sz w:val="22"/>
          <w:lang w:val="fr-BE"/>
        </w:rPr>
      </w:pPr>
      <w:r w:rsidRPr="00910137">
        <w:rPr>
          <w:sz w:val="22"/>
          <w:lang w:val="fr-BE"/>
        </w:rPr>
        <w:t xml:space="preserve">l’appel d’offres est demeuré infructueux, c’est-à-dire lorsqu’aucune offre méritant d’être retenue sur le plan qualitatif ou financier ou aucune réponse valable n’ont été </w:t>
      </w:r>
      <w:proofErr w:type="gramStart"/>
      <w:r w:rsidRPr="00910137">
        <w:rPr>
          <w:sz w:val="22"/>
          <w:lang w:val="fr-BE"/>
        </w:rPr>
        <w:t>reçues;</w:t>
      </w:r>
      <w:proofErr w:type="gramEnd"/>
    </w:p>
    <w:p w14:paraId="36FC1FAB" w14:textId="77777777" w:rsidR="0047783A" w:rsidRPr="00910137" w:rsidRDefault="0047783A" w:rsidP="00AC07D4">
      <w:pPr>
        <w:pStyle w:val="Retraitcorpsdetexte"/>
        <w:numPr>
          <w:ilvl w:val="0"/>
          <w:numId w:val="21"/>
        </w:numPr>
        <w:tabs>
          <w:tab w:val="left" w:pos="1134"/>
        </w:tabs>
        <w:spacing w:before="120"/>
        <w:ind w:left="1134"/>
        <w:rPr>
          <w:sz w:val="22"/>
          <w:lang w:val="fr-BE"/>
        </w:rPr>
      </w:pPr>
      <w:r w:rsidRPr="00910137">
        <w:rPr>
          <w:sz w:val="22"/>
          <w:lang w:val="fr-BE"/>
        </w:rPr>
        <w:t xml:space="preserve">les éléments techniques ou économiques du projet ont été fondamentalement </w:t>
      </w:r>
      <w:proofErr w:type="gramStart"/>
      <w:r w:rsidRPr="00910137">
        <w:rPr>
          <w:sz w:val="22"/>
          <w:lang w:val="fr-BE"/>
        </w:rPr>
        <w:t>modifiés;</w:t>
      </w:r>
      <w:proofErr w:type="gramEnd"/>
    </w:p>
    <w:p w14:paraId="0157BA0B" w14:textId="77777777" w:rsidR="0047783A" w:rsidRPr="00910137" w:rsidRDefault="0047783A" w:rsidP="00AC07D4">
      <w:pPr>
        <w:pStyle w:val="Retraitcorpsdetexte"/>
        <w:numPr>
          <w:ilvl w:val="0"/>
          <w:numId w:val="21"/>
        </w:numPr>
        <w:tabs>
          <w:tab w:val="left" w:pos="1134"/>
        </w:tabs>
        <w:spacing w:before="120"/>
        <w:ind w:left="1134"/>
        <w:rPr>
          <w:sz w:val="22"/>
          <w:lang w:val="fr-BE"/>
        </w:rPr>
      </w:pPr>
      <w:r w:rsidRPr="00910137">
        <w:rPr>
          <w:sz w:val="22"/>
          <w:lang w:val="fr-BE"/>
        </w:rPr>
        <w:t xml:space="preserve">des circonstances exceptionnelles ou un cas de force majeure rendent impossible l’exécution normale du </w:t>
      </w:r>
      <w:proofErr w:type="gramStart"/>
      <w:r w:rsidRPr="00910137">
        <w:rPr>
          <w:sz w:val="22"/>
          <w:lang w:val="fr-BE"/>
        </w:rPr>
        <w:t>projet;</w:t>
      </w:r>
      <w:proofErr w:type="gramEnd"/>
    </w:p>
    <w:p w14:paraId="1D88E016" w14:textId="77777777" w:rsidR="0047783A" w:rsidRPr="00910137" w:rsidRDefault="0047783A" w:rsidP="00AC07D4">
      <w:pPr>
        <w:pStyle w:val="Retraitcorpsdetexte"/>
        <w:numPr>
          <w:ilvl w:val="0"/>
          <w:numId w:val="21"/>
        </w:numPr>
        <w:tabs>
          <w:tab w:val="left" w:pos="1134"/>
        </w:tabs>
        <w:spacing w:before="120"/>
        <w:ind w:left="1134"/>
        <w:rPr>
          <w:sz w:val="22"/>
          <w:lang w:val="fr-BE"/>
        </w:rPr>
      </w:pPr>
      <w:r w:rsidRPr="00910137">
        <w:rPr>
          <w:sz w:val="22"/>
          <w:lang w:val="fr-BE"/>
        </w:rPr>
        <w:t xml:space="preserve">toutes les offres </w:t>
      </w:r>
      <w:r w:rsidRPr="00910137">
        <w:rPr>
          <w:sz w:val="22"/>
          <w:szCs w:val="22"/>
          <w:lang w:val="fr-BE"/>
        </w:rPr>
        <w:t>acceptables</w:t>
      </w:r>
      <w:r w:rsidRPr="00910137">
        <w:rPr>
          <w:sz w:val="22"/>
          <w:lang w:val="fr-BE"/>
        </w:rPr>
        <w:t xml:space="preserve"> sur le plan technique excèdent les ressources financières </w:t>
      </w:r>
      <w:proofErr w:type="gramStart"/>
      <w:r w:rsidRPr="00910137">
        <w:rPr>
          <w:sz w:val="22"/>
          <w:lang w:val="fr-BE"/>
        </w:rPr>
        <w:t>disponibles;</w:t>
      </w:r>
      <w:proofErr w:type="gramEnd"/>
    </w:p>
    <w:p w14:paraId="2709664A" w14:textId="77777777" w:rsidR="0047783A" w:rsidRPr="00910137" w:rsidRDefault="0047783A" w:rsidP="00AC07D4">
      <w:pPr>
        <w:pStyle w:val="Retraitcorpsdetexte"/>
        <w:numPr>
          <w:ilvl w:val="0"/>
          <w:numId w:val="21"/>
        </w:numPr>
        <w:tabs>
          <w:tab w:val="left" w:pos="1134"/>
        </w:tabs>
        <w:spacing w:before="120" w:after="120"/>
        <w:ind w:left="1134"/>
        <w:rPr>
          <w:sz w:val="22"/>
          <w:lang w:val="fr-BE"/>
        </w:rPr>
      </w:pPr>
      <w:r w:rsidRPr="00910137">
        <w:rPr>
          <w:sz w:val="22"/>
          <w:lang w:val="fr-BE"/>
        </w:rPr>
        <w:t xml:space="preserve">une </w:t>
      </w:r>
      <w:r w:rsidRPr="00910137">
        <w:rPr>
          <w:sz w:val="22"/>
          <w:szCs w:val="22"/>
          <w:lang w:val="fr-BE"/>
        </w:rPr>
        <w:t>violation des obligations</w:t>
      </w:r>
      <w:r w:rsidRPr="00910137">
        <w:rPr>
          <w:sz w:val="22"/>
          <w:lang w:val="fr-BE"/>
        </w:rPr>
        <w:t xml:space="preserve">, des irrégularités ou une </w:t>
      </w:r>
      <w:r w:rsidRPr="00910137">
        <w:rPr>
          <w:sz w:val="22"/>
          <w:szCs w:val="22"/>
          <w:lang w:val="fr-BE"/>
        </w:rPr>
        <w:t>fraude</w:t>
      </w:r>
      <w:r w:rsidRPr="00910137">
        <w:rPr>
          <w:sz w:val="22"/>
          <w:lang w:val="fr-BE"/>
        </w:rPr>
        <w:t xml:space="preserve"> ont été constatées au cours de la procédure, notamment si elles ont constitué une entrave à une concurrence </w:t>
      </w:r>
      <w:proofErr w:type="gramStart"/>
      <w:r w:rsidRPr="00910137">
        <w:rPr>
          <w:sz w:val="22"/>
          <w:lang w:val="fr-BE"/>
        </w:rPr>
        <w:t>loyale;</w:t>
      </w:r>
      <w:proofErr w:type="gramEnd"/>
    </w:p>
    <w:p w14:paraId="2EA5F000" w14:textId="77777777" w:rsidR="0047783A" w:rsidRPr="00910137" w:rsidRDefault="0047783A" w:rsidP="00AC07D4">
      <w:pPr>
        <w:pStyle w:val="Retraitcorpsdetexte"/>
        <w:numPr>
          <w:ilvl w:val="0"/>
          <w:numId w:val="21"/>
        </w:numPr>
        <w:tabs>
          <w:tab w:val="left" w:pos="1134"/>
        </w:tabs>
        <w:spacing w:before="120" w:after="120"/>
        <w:ind w:left="1134"/>
        <w:rPr>
          <w:sz w:val="22"/>
          <w:szCs w:val="22"/>
          <w:lang w:val="fr-BE"/>
        </w:rPr>
      </w:pPr>
      <w:r w:rsidRPr="00910137">
        <w:rPr>
          <w:snapToGrid/>
          <w:sz w:val="22"/>
          <w:szCs w:val="22"/>
          <w:lang w:val="fr-BE"/>
        </w:rPr>
        <w:t>l’attribution du marché ne respecte pas les principes de bonne gestion financière</w:t>
      </w:r>
      <w:r w:rsidRPr="00910137">
        <w:rPr>
          <w:sz w:val="22"/>
          <w:szCs w:val="22"/>
          <w:lang w:val="fr-BE"/>
        </w:rPr>
        <w:t>, c’est-à-dire les principes d’économie, d’efficience et d’efficacité (par exemple, lorsque le prix proposé par le soumissionnaire auquel le marché doit être attribué est objectivement disproportionné par rapport au prix du marché)</w:t>
      </w:r>
      <w:r w:rsidRPr="00910137">
        <w:rPr>
          <w:snapToGrid/>
          <w:sz w:val="22"/>
          <w:szCs w:val="22"/>
          <w:lang w:val="fr-BE"/>
        </w:rPr>
        <w:t>.</w:t>
      </w:r>
    </w:p>
    <w:p w14:paraId="2EF4FA4B" w14:textId="77777777" w:rsidR="0047783A" w:rsidRPr="00910137" w:rsidRDefault="0047783A" w:rsidP="0047783A">
      <w:pPr>
        <w:pStyle w:val="Corpsdetexte2"/>
        <w:tabs>
          <w:tab w:val="left" w:pos="567"/>
        </w:tabs>
        <w:spacing w:before="120" w:after="120"/>
        <w:ind w:left="567"/>
        <w:rPr>
          <w:sz w:val="22"/>
          <w:szCs w:val="22"/>
          <w:lang w:val="fr-BE"/>
        </w:rPr>
      </w:pPr>
      <w:r w:rsidRPr="00910137">
        <w:rPr>
          <w:sz w:val="22"/>
          <w:szCs w:val="22"/>
          <w:lang w:val="fr-BE"/>
        </w:rPr>
        <w:t xml:space="preserve">Le pouvoir adjudicateur ne sera en aucun cas tenu de verser des dommages-intérêts de quelque nature que ce soit, y compris, sans que cela soit limitatif, une indemnisation pour manque à </w:t>
      </w:r>
      <w:r w:rsidRPr="00910137">
        <w:rPr>
          <w:sz w:val="22"/>
          <w:szCs w:val="22"/>
          <w:lang w:val="fr-BE"/>
        </w:rPr>
        <w:lastRenderedPageBreak/>
        <w:t>gagner, liés d’une quelconque manière à l’annulation d’un appel d’offres, même s’il a été informé de la possibilité d’un préjudice. La publication d’un avis de marché n’engage pas le pouvoir adjudicateur à exécuter le programme ou le projet annoncé.</w:t>
      </w:r>
    </w:p>
    <w:p w14:paraId="0732D99E" w14:textId="77777777" w:rsidR="0047783A" w:rsidRPr="00910137" w:rsidRDefault="00EA1ADC" w:rsidP="009956B4">
      <w:pPr>
        <w:pStyle w:val="Titre1"/>
        <w:rPr>
          <w:lang w:val="fr-BE"/>
        </w:rPr>
      </w:pPr>
      <w:r w:rsidRPr="00910137">
        <w:rPr>
          <w:lang w:val="fr-BE"/>
        </w:rPr>
        <w:t xml:space="preserve">26. </w:t>
      </w:r>
      <w:r w:rsidRPr="00910137">
        <w:rPr>
          <w:lang w:val="fr-BE"/>
        </w:rPr>
        <w:tab/>
        <w:t>Recours</w:t>
      </w:r>
    </w:p>
    <w:p w14:paraId="44D32D5F" w14:textId="77777777" w:rsidR="0047783A" w:rsidRPr="00910137" w:rsidRDefault="0047783A" w:rsidP="00E82463">
      <w:pPr>
        <w:pStyle w:val="Corpsdetexte2"/>
        <w:tabs>
          <w:tab w:val="clear" w:pos="567"/>
        </w:tabs>
        <w:spacing w:after="120"/>
        <w:ind w:left="567"/>
        <w:rPr>
          <w:sz w:val="22"/>
          <w:szCs w:val="22"/>
          <w:lang w:val="fr-BE"/>
        </w:rPr>
      </w:pPr>
      <w:r w:rsidRPr="00910137">
        <w:rPr>
          <w:sz w:val="22"/>
          <w:szCs w:val="22"/>
          <w:lang w:val="fr-BE"/>
        </w:rPr>
        <w:t>Les soumissionnaires qui s’estiment lésés par une erreur ou irrégularité commise dans le cadre de la procédure d’attribution peuvent introduire une plainte. Voir la section 2.12. du PRAG.</w:t>
      </w:r>
    </w:p>
    <w:p w14:paraId="748062B9" w14:textId="77777777" w:rsidR="00A50D37" w:rsidRPr="00910137" w:rsidRDefault="00FC6A15" w:rsidP="000E0AE8">
      <w:pPr>
        <w:keepNext/>
        <w:jc w:val="both"/>
        <w:rPr>
          <w:rFonts w:ascii="Times New Roman" w:hAnsi="Times New Roman"/>
          <w:b/>
          <w:sz w:val="28"/>
          <w:lang w:val="fr-BE"/>
        </w:rPr>
      </w:pPr>
      <w:r w:rsidRPr="00910137">
        <w:rPr>
          <w:rFonts w:ascii="Times New Roman" w:hAnsi="Times New Roman"/>
          <w:b/>
          <w:sz w:val="28"/>
          <w:lang w:val="fr-BE"/>
        </w:rPr>
        <w:t xml:space="preserve"> 27. Protection des données</w:t>
      </w:r>
    </w:p>
    <w:p w14:paraId="51D79475" w14:textId="0FBE4EF2" w:rsidR="00A50D37" w:rsidRPr="00910137" w:rsidRDefault="00FC6A15" w:rsidP="00183955">
      <w:pPr>
        <w:tabs>
          <w:tab w:val="left" w:pos="567"/>
        </w:tabs>
        <w:ind w:left="567"/>
        <w:jc w:val="both"/>
        <w:rPr>
          <w:rFonts w:ascii="Times New Roman" w:hAnsi="Times New Roman"/>
          <w:sz w:val="22"/>
          <w:szCs w:val="22"/>
          <w:lang w:val="fr-BE"/>
        </w:rPr>
      </w:pPr>
      <w:r w:rsidRPr="00910137">
        <w:rPr>
          <w:rFonts w:ascii="Times New Roman" w:hAnsi="Times New Roman"/>
          <w:sz w:val="22"/>
          <w:szCs w:val="22"/>
          <w:lang w:val="fr-BE"/>
        </w:rPr>
        <w:t>Le traitement des données à caractère personnel liées à cet appel d’offres par le pouvoir adjudicateur est effectué conformément à la législation nationale de l’État du pouvoir adjudicateur et conformément aux dispositions de la convention de financement correspondante.</w:t>
      </w:r>
    </w:p>
    <w:p w14:paraId="5224E260" w14:textId="4439A43F" w:rsidR="00A50D37" w:rsidRPr="00910137" w:rsidRDefault="00A50D37" w:rsidP="00183955">
      <w:pPr>
        <w:tabs>
          <w:tab w:val="left" w:pos="567"/>
        </w:tabs>
        <w:ind w:left="567"/>
        <w:jc w:val="both"/>
        <w:rPr>
          <w:rFonts w:ascii="Times New Roman" w:hAnsi="Times New Roman"/>
          <w:sz w:val="22"/>
          <w:szCs w:val="22"/>
          <w:lang w:val="fr-BE"/>
        </w:rPr>
      </w:pPr>
      <w:r w:rsidRPr="00910137">
        <w:rPr>
          <w:rFonts w:ascii="Times New Roman" w:hAnsi="Times New Roman"/>
          <w:sz w:val="22"/>
          <w:szCs w:val="22"/>
          <w:lang w:val="fr-BE"/>
        </w:rPr>
        <w:t>L’appel d’offres et le contrat renvoient à une action extérieure financée par l’UE,</w:t>
      </w:r>
      <w:r w:rsidR="00951E96" w:rsidRPr="00910137">
        <w:rPr>
          <w:rFonts w:ascii="Times New Roman" w:hAnsi="Times New Roman"/>
          <w:sz w:val="22"/>
          <w:szCs w:val="22"/>
          <w:lang w:val="fr-BE"/>
        </w:rPr>
        <w:t xml:space="preserve"> représentée par la Commission E</w:t>
      </w:r>
      <w:r w:rsidRPr="00910137">
        <w:rPr>
          <w:rFonts w:ascii="Times New Roman" w:hAnsi="Times New Roman"/>
          <w:sz w:val="22"/>
          <w:szCs w:val="22"/>
          <w:lang w:val="fr-BE"/>
        </w:rPr>
        <w:t xml:space="preserve">uropéenne. Si le traitement de votre réponse à l’invitation à soumissionner nécessite le transfert de données à caractère personnel (tel que des noms, des coordonnées et des CV) à la Commission </w:t>
      </w:r>
      <w:r w:rsidR="00951E96" w:rsidRPr="00910137">
        <w:rPr>
          <w:rFonts w:ascii="Times New Roman" w:hAnsi="Times New Roman"/>
          <w:sz w:val="22"/>
          <w:szCs w:val="22"/>
          <w:lang w:val="fr-BE"/>
        </w:rPr>
        <w:t>E</w:t>
      </w:r>
      <w:r w:rsidRPr="00910137">
        <w:rPr>
          <w:rFonts w:ascii="Times New Roman" w:hAnsi="Times New Roman"/>
          <w:sz w:val="22"/>
          <w:szCs w:val="22"/>
          <w:lang w:val="fr-BE"/>
        </w:rPr>
        <w:t>uropéenne, ces données ne seront traitées qu</w:t>
      </w:r>
      <w:r w:rsidR="00E160B3" w:rsidRPr="00910137">
        <w:rPr>
          <w:rFonts w:ascii="Times New Roman" w:hAnsi="Times New Roman"/>
          <w:sz w:val="22"/>
          <w:szCs w:val="22"/>
          <w:lang w:val="fr-BE"/>
        </w:rPr>
        <w:t>’</w:t>
      </w:r>
      <w:r w:rsidRPr="00910137">
        <w:rPr>
          <w:rFonts w:ascii="Times New Roman" w:hAnsi="Times New Roman"/>
          <w:sz w:val="22"/>
          <w:szCs w:val="22"/>
          <w:lang w:val="fr-BE"/>
        </w:rPr>
        <w:t xml:space="preserve">aux fins de la surveillance de la procédure de passation de marché et de l’exécution du marché par la Commission, pour que cette dernière respecte ses obligations conformément au cadre législatif applicable et conformément à la </w:t>
      </w:r>
      <w:r w:rsidR="00951E96" w:rsidRPr="00910137">
        <w:rPr>
          <w:rFonts w:ascii="Times New Roman" w:hAnsi="Times New Roman"/>
          <w:sz w:val="22"/>
          <w:szCs w:val="22"/>
          <w:lang w:val="fr-BE"/>
        </w:rPr>
        <w:t>Convention de F</w:t>
      </w:r>
      <w:r w:rsidRPr="00910137">
        <w:rPr>
          <w:rFonts w:ascii="Times New Roman" w:hAnsi="Times New Roman"/>
          <w:sz w:val="22"/>
          <w:szCs w:val="22"/>
          <w:lang w:val="fr-BE"/>
        </w:rPr>
        <w:t xml:space="preserve">inancement signée entre l’UE et le pays partenaire, sans préjudice d’une transmission possible aux entités chargées des tâches de surveillance ou d’inspection en application de la législation de l’UE. Pour les données transférées par le pouvoir adjudicateur à la Commission </w:t>
      </w:r>
      <w:r w:rsidR="00951E96" w:rsidRPr="00910137">
        <w:rPr>
          <w:rFonts w:ascii="Times New Roman" w:hAnsi="Times New Roman"/>
          <w:sz w:val="22"/>
          <w:szCs w:val="22"/>
          <w:lang w:val="fr-BE"/>
        </w:rPr>
        <w:t>E</w:t>
      </w:r>
      <w:r w:rsidRPr="00910137">
        <w:rPr>
          <w:rFonts w:ascii="Times New Roman" w:hAnsi="Times New Roman"/>
          <w:sz w:val="22"/>
          <w:szCs w:val="22"/>
          <w:lang w:val="fr-BE"/>
        </w:rPr>
        <w:t>uropéenne, le responsable du traitement des données à caractère personnel mené au sein de la Commission est</w:t>
      </w:r>
      <w:r w:rsidR="00B259F3" w:rsidRPr="00910137">
        <w:rPr>
          <w:rFonts w:ascii="Times New Roman" w:hAnsi="Times New Roman"/>
          <w:sz w:val="22"/>
          <w:szCs w:val="22"/>
          <w:lang w:val="fr-BE"/>
        </w:rPr>
        <w:t xml:space="preserve"> </w:t>
      </w:r>
      <w:r w:rsidRPr="00910137">
        <w:rPr>
          <w:rFonts w:ascii="Times New Roman" w:hAnsi="Times New Roman"/>
          <w:sz w:val="22"/>
          <w:szCs w:val="22"/>
          <w:lang w:val="fr-BE"/>
        </w:rPr>
        <w:t xml:space="preserve">le </w:t>
      </w:r>
      <w:r w:rsidR="00951E96" w:rsidRPr="00910137">
        <w:rPr>
          <w:rFonts w:ascii="Times New Roman" w:hAnsi="Times New Roman"/>
          <w:sz w:val="22"/>
          <w:szCs w:val="22"/>
          <w:lang w:val="fr-BE"/>
        </w:rPr>
        <w:t>Chef de l’U</w:t>
      </w:r>
      <w:r w:rsidRPr="00910137">
        <w:rPr>
          <w:rFonts w:ascii="Times New Roman" w:hAnsi="Times New Roman"/>
          <w:sz w:val="22"/>
          <w:szCs w:val="22"/>
          <w:lang w:val="fr-BE"/>
        </w:rPr>
        <w:t>nité</w:t>
      </w:r>
      <w:r w:rsidR="00B259F3" w:rsidRPr="00910137">
        <w:rPr>
          <w:rFonts w:ascii="Times New Roman" w:hAnsi="Times New Roman"/>
          <w:sz w:val="22"/>
          <w:szCs w:val="22"/>
          <w:lang w:val="fr-BE"/>
        </w:rPr>
        <w:t xml:space="preserve"> « Affaires</w:t>
      </w:r>
      <w:r w:rsidRPr="00910137">
        <w:rPr>
          <w:rFonts w:ascii="Times New Roman" w:hAnsi="Times New Roman"/>
          <w:sz w:val="22"/>
          <w:szCs w:val="22"/>
          <w:lang w:val="fr-BE"/>
        </w:rPr>
        <w:t xml:space="preserve"> </w:t>
      </w:r>
      <w:r w:rsidR="00B259F3" w:rsidRPr="00910137">
        <w:rPr>
          <w:rFonts w:ascii="Times New Roman" w:hAnsi="Times New Roman"/>
          <w:sz w:val="22"/>
          <w:szCs w:val="22"/>
          <w:lang w:val="fr-BE"/>
        </w:rPr>
        <w:t>juridiques »</w:t>
      </w:r>
      <w:r w:rsidRPr="00910137">
        <w:rPr>
          <w:rFonts w:ascii="Times New Roman" w:hAnsi="Times New Roman"/>
          <w:sz w:val="22"/>
          <w:szCs w:val="22"/>
          <w:lang w:val="fr-BE"/>
        </w:rPr>
        <w:t xml:space="preserve"> de la DG Partenariats </w:t>
      </w:r>
      <w:r w:rsidR="00951E96" w:rsidRPr="00910137">
        <w:rPr>
          <w:rFonts w:ascii="Times New Roman" w:hAnsi="Times New Roman"/>
          <w:sz w:val="22"/>
          <w:szCs w:val="22"/>
          <w:lang w:val="fr-BE"/>
        </w:rPr>
        <w:t>I</w:t>
      </w:r>
      <w:r w:rsidRPr="00910137">
        <w:rPr>
          <w:rFonts w:ascii="Times New Roman" w:hAnsi="Times New Roman"/>
          <w:sz w:val="22"/>
          <w:szCs w:val="22"/>
          <w:lang w:val="fr-BE"/>
        </w:rPr>
        <w:t>nternationaux.</w:t>
      </w:r>
    </w:p>
    <w:p w14:paraId="71DE77D6" w14:textId="77777777" w:rsidR="00A50D37" w:rsidRPr="00910137" w:rsidRDefault="00A50D37" w:rsidP="00183955">
      <w:pPr>
        <w:tabs>
          <w:tab w:val="left" w:pos="567"/>
        </w:tabs>
        <w:ind w:left="567"/>
        <w:jc w:val="both"/>
        <w:rPr>
          <w:rFonts w:ascii="Times New Roman" w:hAnsi="Times New Roman"/>
          <w:sz w:val="22"/>
          <w:szCs w:val="22"/>
          <w:highlight w:val="lightGray"/>
          <w:lang w:val="fr-BE"/>
        </w:rPr>
      </w:pPr>
      <w:r w:rsidRPr="00910137">
        <w:rPr>
          <w:rFonts w:ascii="Times New Roman" w:hAnsi="Times New Roman"/>
          <w:sz w:val="22"/>
          <w:szCs w:val="22"/>
          <w:lang w:val="fr-BE"/>
        </w:rPr>
        <w:t>Des précisions quant au traitement de vos données à caractère personnel par la Commission sont disponibles dans la déclaration de confidentialité à l’adresse suivante:</w:t>
      </w:r>
    </w:p>
    <w:p w14:paraId="7EA84D77" w14:textId="17413E08" w:rsidR="00A50D37" w:rsidRPr="00910137" w:rsidRDefault="00000000" w:rsidP="001A2BC4">
      <w:pPr>
        <w:tabs>
          <w:tab w:val="left" w:pos="567"/>
        </w:tabs>
        <w:ind w:left="567"/>
        <w:jc w:val="center"/>
        <w:rPr>
          <w:rFonts w:ascii="Times New Roman" w:hAnsi="Times New Roman"/>
          <w:sz w:val="22"/>
          <w:szCs w:val="22"/>
          <w:highlight w:val="lightGray"/>
          <w:lang w:val="fr-BE"/>
        </w:rPr>
      </w:pPr>
      <w:hyperlink r:id="rId14" w:history="1">
        <w:r w:rsidR="001744F6" w:rsidRPr="00910137">
          <w:rPr>
            <w:rStyle w:val="Lienhypertexte"/>
            <w:rFonts w:ascii="Times New Roman" w:hAnsi="Times New Roman"/>
            <w:sz w:val="22"/>
            <w:szCs w:val="22"/>
            <w:lang w:val="fr-BE"/>
          </w:rPr>
          <w:t>https://wikis.ec.europa.eu/display/ExactExternalWikiFR/Annexes#Annexes-AnnexesA(Ch.2)</w:t>
        </w:r>
      </w:hyperlink>
    </w:p>
    <w:p w14:paraId="19B0D0D5" w14:textId="73ED3135" w:rsidR="00A50D37" w:rsidRPr="00910137" w:rsidRDefault="00A50D37" w:rsidP="00183955">
      <w:pPr>
        <w:tabs>
          <w:tab w:val="left" w:pos="567"/>
        </w:tabs>
        <w:ind w:left="567"/>
        <w:jc w:val="both"/>
        <w:rPr>
          <w:rFonts w:ascii="Times New Roman" w:hAnsi="Times New Roman"/>
          <w:sz w:val="22"/>
          <w:szCs w:val="22"/>
          <w:lang w:val="fr-BE"/>
        </w:rPr>
      </w:pPr>
      <w:r w:rsidRPr="00910137">
        <w:rPr>
          <w:rFonts w:ascii="Times New Roman" w:hAnsi="Times New Roman"/>
          <w:sz w:val="22"/>
          <w:szCs w:val="22"/>
          <w:lang w:val="fr-BE"/>
        </w:rPr>
        <w:t>Lorsque des données à caractère personnel sont traitées dans le cadre d’une participation à un appel d’offres (par exemple, des CV d</w:t>
      </w:r>
      <w:r w:rsidR="00E160B3" w:rsidRPr="00910137">
        <w:rPr>
          <w:rFonts w:ascii="Times New Roman" w:hAnsi="Times New Roman"/>
          <w:sz w:val="22"/>
          <w:szCs w:val="22"/>
          <w:lang w:val="fr-BE"/>
        </w:rPr>
        <w:t>’</w:t>
      </w:r>
      <w:r w:rsidRPr="00910137">
        <w:rPr>
          <w:rFonts w:ascii="Times New Roman" w:hAnsi="Times New Roman"/>
          <w:sz w:val="22"/>
          <w:szCs w:val="22"/>
          <w:lang w:val="fr-BE"/>
        </w:rPr>
        <w:t>experts principaux ou d</w:t>
      </w:r>
      <w:r w:rsidR="00E160B3" w:rsidRPr="00910137">
        <w:rPr>
          <w:rFonts w:ascii="Times New Roman" w:hAnsi="Times New Roman"/>
          <w:sz w:val="22"/>
          <w:szCs w:val="22"/>
          <w:lang w:val="fr-BE"/>
        </w:rPr>
        <w:t>’</w:t>
      </w:r>
      <w:r w:rsidRPr="00910137">
        <w:rPr>
          <w:rFonts w:ascii="Times New Roman" w:hAnsi="Times New Roman"/>
          <w:sz w:val="22"/>
          <w:szCs w:val="22"/>
          <w:lang w:val="fr-BE"/>
        </w:rPr>
        <w:t>experts techniques) et/ou de l’exécution d’un marché (par exemple, le remplacement d’experts), il convient de dûment informer les personnes concernées d’une transmission possible de leurs données aux institutions et organismes de l’UE et de leur communiquer la déclaration de confidentialité mentionnée ci-dessus.</w:t>
      </w:r>
    </w:p>
    <w:p w14:paraId="2F4845EF" w14:textId="77777777" w:rsidR="0047783A" w:rsidRPr="00910137" w:rsidRDefault="00EA1ADC" w:rsidP="009956B4">
      <w:pPr>
        <w:pStyle w:val="Titre1"/>
        <w:rPr>
          <w:bCs/>
          <w:sz w:val="22"/>
          <w:szCs w:val="22"/>
          <w:lang w:val="fr-BE"/>
        </w:rPr>
      </w:pPr>
      <w:r w:rsidRPr="00910137">
        <w:rPr>
          <w:lang w:val="fr-BE"/>
        </w:rPr>
        <w:t>28.</w:t>
      </w:r>
      <w:r w:rsidRPr="00910137">
        <w:rPr>
          <w:lang w:val="fr-BE"/>
        </w:rPr>
        <w:tab/>
        <w:t>Système de détection rapide et d’exclusion</w:t>
      </w:r>
    </w:p>
    <w:p w14:paraId="4A5EA8D1" w14:textId="4CD8D5D6" w:rsidR="00A820FC" w:rsidRPr="00910137" w:rsidRDefault="0047783A" w:rsidP="0045367E">
      <w:pPr>
        <w:pStyle w:val="Corpsdetexte"/>
        <w:ind w:left="567"/>
        <w:jc w:val="both"/>
        <w:rPr>
          <w:rFonts w:ascii="Times New Roman" w:hAnsi="Times New Roman"/>
          <w:sz w:val="22"/>
          <w:szCs w:val="22"/>
          <w:lang w:val="fr-BE"/>
        </w:rPr>
      </w:pPr>
      <w:r w:rsidRPr="00910137">
        <w:rPr>
          <w:rFonts w:ascii="Times New Roman" w:hAnsi="Times New Roman"/>
          <w:sz w:val="22"/>
          <w:szCs w:val="22"/>
          <w:lang w:val="fr-BE"/>
        </w:rPr>
        <w:t>Les soumissionnaires et, s’il s’agit d’entités légales, les personnes ayant sur elles un pouvoir de représentation, de décision ou de contrôle, sont informés du fait que, s’ils se trouvent dans une des situations de détection rapide ou d’exclusion, leurs coordonnées (nom/dénomination, prénom si personne physique, adresse, forme juridique et nom et prénom des personnes ayant un pouvoir de représentation, de décision ou de contrôle, si personne morale) peuvent être enregistrées dans le système de détection rapide et d’exclusion et communiquées aux personnes et entités énumérées dans la décision précitée, dans le cadre de l’attribution ou de l’exécution d’un marché public</w:t>
      </w:r>
      <w:r w:rsidR="0045367E" w:rsidRPr="00910137">
        <w:rPr>
          <w:rFonts w:ascii="Times New Roman" w:hAnsi="Times New Roman"/>
          <w:sz w:val="22"/>
          <w:szCs w:val="22"/>
          <w:lang w:val="fr-BE"/>
        </w:rPr>
        <w:t>.</w:t>
      </w:r>
    </w:p>
    <w:p w14:paraId="15681966" w14:textId="2A31F289" w:rsidR="00951E96" w:rsidRPr="00910137" w:rsidRDefault="00951E96" w:rsidP="00951E96">
      <w:pPr>
        <w:pStyle w:val="Corpsdetexte"/>
        <w:ind w:left="567"/>
        <w:jc w:val="center"/>
        <w:rPr>
          <w:rFonts w:ascii="Times New Roman" w:hAnsi="Times New Roman"/>
          <w:sz w:val="22"/>
          <w:szCs w:val="22"/>
          <w:lang w:val="fr-BE"/>
        </w:rPr>
      </w:pPr>
      <w:r w:rsidRPr="00910137">
        <w:rPr>
          <w:rFonts w:ascii="Times New Roman" w:hAnsi="Times New Roman"/>
          <w:sz w:val="22"/>
          <w:szCs w:val="22"/>
          <w:lang w:val="fr-BE"/>
        </w:rPr>
        <w:t>************</w:t>
      </w:r>
    </w:p>
    <w:sectPr w:rsidR="00951E96" w:rsidRPr="00910137" w:rsidSect="0045367E">
      <w:headerReference w:type="even" r:id="rId15"/>
      <w:headerReference w:type="default" r:id="rId16"/>
      <w:footerReference w:type="even" r:id="rId17"/>
      <w:footerReference w:type="default" r:id="rId18"/>
      <w:headerReference w:type="first" r:id="rId19"/>
      <w:footerReference w:type="first" r:id="rId20"/>
      <w:pgSz w:w="11906" w:h="16838"/>
      <w:pgMar w:top="709" w:right="1418" w:bottom="1134"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42FE0D" w14:textId="77777777" w:rsidR="00CE7E0E" w:rsidRPr="006A5F84" w:rsidRDefault="00CE7E0E">
      <w:r w:rsidRPr="006A5F84">
        <w:separator/>
      </w:r>
    </w:p>
  </w:endnote>
  <w:endnote w:type="continuationSeparator" w:id="0">
    <w:p w14:paraId="56380F06" w14:textId="77777777" w:rsidR="00CE7E0E" w:rsidRPr="006A5F84" w:rsidRDefault="00CE7E0E">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47A8F" w14:textId="77777777" w:rsidR="00B4624E" w:rsidRDefault="00B4624E" w:rsidP="0047783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2</w:t>
    </w:r>
    <w:r>
      <w:rPr>
        <w:rStyle w:val="Numrodepage"/>
      </w:rPr>
      <w:fldChar w:fldCharType="end"/>
    </w:r>
  </w:p>
  <w:p w14:paraId="5D4E8170" w14:textId="77777777" w:rsidR="00B4624E" w:rsidRDefault="00B4624E" w:rsidP="0047783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7E837" w14:textId="4F9DF38C" w:rsidR="00B4624E" w:rsidRPr="009423FB" w:rsidRDefault="006F6CE1" w:rsidP="009423FB">
    <w:pPr>
      <w:pStyle w:val="Pieddepage"/>
      <w:tabs>
        <w:tab w:val="clear" w:pos="4320"/>
        <w:tab w:val="clear" w:pos="8640"/>
        <w:tab w:val="right" w:pos="8647"/>
      </w:tabs>
      <w:spacing w:after="0"/>
      <w:ind w:right="6"/>
      <w:rPr>
        <w:rStyle w:val="Numrodepage"/>
        <w:rFonts w:ascii="Times New Roman" w:hAnsi="Times New Roman"/>
        <w:sz w:val="18"/>
        <w:szCs w:val="18"/>
      </w:rPr>
    </w:pPr>
    <w:r w:rsidRPr="006F6CE1">
      <w:rPr>
        <w:rFonts w:ascii="Times New Roman" w:hAnsi="Times New Roman"/>
        <w:b/>
        <w:sz w:val="18"/>
      </w:rPr>
      <w:t>Format : Version du PRAG « 2021.1 » (juin 2022)</w:t>
    </w:r>
    <w:r w:rsidR="00B4624E">
      <w:rPr>
        <w:rFonts w:ascii="Times New Roman" w:hAnsi="Times New Roman"/>
        <w:sz w:val="18"/>
        <w:szCs w:val="18"/>
      </w:rPr>
      <w:tab/>
    </w:r>
    <w:r w:rsidR="00B4624E">
      <w:rPr>
        <w:rStyle w:val="Numrodepage"/>
        <w:rFonts w:ascii="Times New Roman" w:hAnsi="Times New Roman"/>
        <w:sz w:val="18"/>
        <w:szCs w:val="18"/>
      </w:rPr>
      <w:t>Page </w:t>
    </w:r>
    <w:r w:rsidR="00B4624E" w:rsidRPr="009423FB">
      <w:rPr>
        <w:rStyle w:val="Numrodepage"/>
        <w:rFonts w:ascii="Times New Roman" w:hAnsi="Times New Roman"/>
        <w:sz w:val="18"/>
        <w:szCs w:val="18"/>
      </w:rPr>
      <w:fldChar w:fldCharType="begin"/>
    </w:r>
    <w:r w:rsidR="00B4624E" w:rsidRPr="009423FB">
      <w:rPr>
        <w:rStyle w:val="Numrodepage"/>
        <w:rFonts w:ascii="Times New Roman" w:hAnsi="Times New Roman"/>
        <w:sz w:val="18"/>
        <w:szCs w:val="18"/>
      </w:rPr>
      <w:instrText xml:space="preserve"> PAGE </w:instrText>
    </w:r>
    <w:r w:rsidR="00B4624E" w:rsidRPr="009423FB">
      <w:rPr>
        <w:rStyle w:val="Numrodepage"/>
        <w:rFonts w:ascii="Times New Roman" w:hAnsi="Times New Roman"/>
        <w:sz w:val="18"/>
        <w:szCs w:val="18"/>
      </w:rPr>
      <w:fldChar w:fldCharType="separate"/>
    </w:r>
    <w:r>
      <w:rPr>
        <w:rStyle w:val="Numrodepage"/>
        <w:rFonts w:ascii="Times New Roman" w:hAnsi="Times New Roman"/>
        <w:noProof/>
        <w:sz w:val="18"/>
        <w:szCs w:val="18"/>
      </w:rPr>
      <w:t>16</w:t>
    </w:r>
    <w:r w:rsidR="00B4624E" w:rsidRPr="009423FB">
      <w:rPr>
        <w:rStyle w:val="Numrodepage"/>
        <w:rFonts w:ascii="Times New Roman" w:hAnsi="Times New Roman"/>
        <w:sz w:val="18"/>
        <w:szCs w:val="18"/>
      </w:rPr>
      <w:fldChar w:fldCharType="end"/>
    </w:r>
    <w:r w:rsidR="00B4624E">
      <w:rPr>
        <w:rStyle w:val="Numrodepage"/>
        <w:rFonts w:ascii="Times New Roman" w:hAnsi="Times New Roman"/>
        <w:sz w:val="18"/>
        <w:szCs w:val="18"/>
      </w:rPr>
      <w:t xml:space="preserve"> sur </w:t>
    </w:r>
    <w:r w:rsidR="00B4624E" w:rsidRPr="009423FB">
      <w:rPr>
        <w:rStyle w:val="Numrodepage"/>
        <w:rFonts w:ascii="Times New Roman" w:hAnsi="Times New Roman"/>
        <w:sz w:val="18"/>
        <w:szCs w:val="18"/>
      </w:rPr>
      <w:fldChar w:fldCharType="begin"/>
    </w:r>
    <w:r w:rsidR="00B4624E" w:rsidRPr="009423FB">
      <w:rPr>
        <w:rStyle w:val="Numrodepage"/>
        <w:rFonts w:ascii="Times New Roman" w:hAnsi="Times New Roman"/>
        <w:sz w:val="18"/>
        <w:szCs w:val="18"/>
      </w:rPr>
      <w:instrText xml:space="preserve"> NUMPAGES </w:instrText>
    </w:r>
    <w:r w:rsidR="00B4624E" w:rsidRPr="009423FB">
      <w:rPr>
        <w:rStyle w:val="Numrodepage"/>
        <w:rFonts w:ascii="Times New Roman" w:hAnsi="Times New Roman"/>
        <w:sz w:val="18"/>
        <w:szCs w:val="18"/>
      </w:rPr>
      <w:fldChar w:fldCharType="separate"/>
    </w:r>
    <w:r>
      <w:rPr>
        <w:rStyle w:val="Numrodepage"/>
        <w:rFonts w:ascii="Times New Roman" w:hAnsi="Times New Roman"/>
        <w:noProof/>
        <w:sz w:val="18"/>
        <w:szCs w:val="18"/>
      </w:rPr>
      <w:t>16</w:t>
    </w:r>
    <w:r w:rsidR="00B4624E" w:rsidRPr="009423FB">
      <w:rPr>
        <w:rStyle w:val="Numrodepage"/>
        <w:rFonts w:ascii="Times New Roman" w:hAnsi="Times New Roman"/>
        <w:sz w:val="18"/>
        <w:szCs w:val="18"/>
      </w:rPr>
      <w:fldChar w:fldCharType="end"/>
    </w:r>
  </w:p>
  <w:p w14:paraId="5D145687" w14:textId="5581BC35" w:rsidR="00B4624E" w:rsidRPr="009423FB" w:rsidRDefault="00B4624E"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c4b_itt_fr.docx</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48851" w14:textId="77777777" w:rsidR="00B4624E" w:rsidRPr="006A5F84" w:rsidRDefault="00B4624E" w:rsidP="0047783A">
    <w:pPr>
      <w:pStyle w:val="Pieddepage"/>
      <w:framePr w:wrap="around" w:vAnchor="text" w:hAnchor="margin" w:xAlign="right" w:y="1"/>
      <w:rPr>
        <w:rStyle w:val="Numrodepage"/>
      </w:rPr>
    </w:pPr>
    <w:r w:rsidRPr="006A5F84">
      <w:rPr>
        <w:rStyle w:val="Numrodepage"/>
      </w:rPr>
      <w:fldChar w:fldCharType="begin"/>
    </w:r>
    <w:r w:rsidRPr="006A5F84">
      <w:rPr>
        <w:rStyle w:val="Numrodepage"/>
      </w:rPr>
      <w:instrText xml:space="preserve">PAGE  </w:instrText>
    </w:r>
    <w:r w:rsidRPr="006A5F84">
      <w:rPr>
        <w:rStyle w:val="Numrodepage"/>
      </w:rPr>
      <w:fldChar w:fldCharType="separate"/>
    </w:r>
    <w:r w:rsidRPr="006A5F84">
      <w:rPr>
        <w:rStyle w:val="Numrodepage"/>
      </w:rPr>
      <w:t>1</w:t>
    </w:r>
    <w:r w:rsidRPr="006A5F84">
      <w:rPr>
        <w:rStyle w:val="Numrodepage"/>
      </w:rPr>
      <w:fldChar w:fldCharType="end"/>
    </w:r>
  </w:p>
  <w:p w14:paraId="4B8E51A2" w14:textId="77777777" w:rsidR="00B4624E" w:rsidRPr="006A5F84" w:rsidRDefault="00B4624E" w:rsidP="0047783A">
    <w:pPr>
      <w:pStyle w:val="Pieddepage"/>
      <w:ind w:right="360"/>
    </w:pPr>
    <w:r>
      <w:t>2006</w:t>
    </w:r>
    <w:r>
      <w:tab/>
    </w:r>
    <w:r>
      <w:tab/>
    </w:r>
    <w:r>
      <w:tab/>
    </w:r>
    <w:r>
      <w:tab/>
    </w:r>
    <w:r>
      <w:tab/>
    </w:r>
    <w:r>
      <w:tab/>
    </w:r>
    <w:r>
      <w:tab/>
    </w:r>
    <w:r>
      <w:tab/>
    </w:r>
    <w:r>
      <w:tab/>
    </w:r>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D2F01" w14:textId="77777777" w:rsidR="00CE7E0E" w:rsidRPr="006A5F84" w:rsidRDefault="00CE7E0E">
      <w:r w:rsidRPr="006A5F84">
        <w:separator/>
      </w:r>
    </w:p>
  </w:footnote>
  <w:footnote w:type="continuationSeparator" w:id="0">
    <w:p w14:paraId="5A0D0202" w14:textId="77777777" w:rsidR="00CE7E0E" w:rsidRPr="006A5F84" w:rsidRDefault="00CE7E0E">
      <w:r w:rsidRPr="006A5F84">
        <w:continuationSeparator/>
      </w:r>
    </w:p>
  </w:footnote>
  <w:footnote w:id="1">
    <w:p w14:paraId="775AE002" w14:textId="77777777" w:rsidR="004E477B" w:rsidRPr="00055202" w:rsidRDefault="004E477B" w:rsidP="004E477B">
      <w:pPr>
        <w:pStyle w:val="Notedebasdepage"/>
        <w:ind w:left="284" w:hanging="284"/>
        <w:jc w:val="both"/>
        <w:rPr>
          <w:lang w:val="fr-BE"/>
        </w:rPr>
      </w:pPr>
      <w:r>
        <w:rPr>
          <w:rStyle w:val="Appelnotedebasdep"/>
        </w:rPr>
        <w:footnoteRef/>
      </w:r>
      <w:r>
        <w:tab/>
      </w:r>
      <w:r w:rsidRPr="004624C1">
        <w:t>DDP (</w:t>
      </w:r>
      <w:proofErr w:type="spellStart"/>
      <w:r w:rsidRPr="004624C1">
        <w:t>Delivered</w:t>
      </w:r>
      <w:proofErr w:type="spellEnd"/>
      <w:r w:rsidRPr="004624C1">
        <w:t xml:space="preserve"> Duty </w:t>
      </w:r>
      <w:proofErr w:type="spellStart"/>
      <w:r w:rsidRPr="004624C1">
        <w:t>Paid</w:t>
      </w:r>
      <w:proofErr w:type="spellEnd"/>
      <w:r w:rsidRPr="004624C1">
        <w:t xml:space="preserve"> = Rendu droits acquittés)) — Incoterms 2010 Chambre Internationale de Commerce </w:t>
      </w:r>
      <w:hyperlink r:id="rId1">
        <w:r w:rsidRPr="004624C1">
          <w:rPr>
            <w:rStyle w:val="Lienhypertexte"/>
          </w:rPr>
          <w:t>http://www.iccwbo.org/products-and-services/trade-facilitation/incoterms-2010/the-incoterms-rules/</w:t>
        </w:r>
      </w:hyperlink>
      <w:r>
        <w:t>.</w:t>
      </w:r>
    </w:p>
  </w:footnote>
  <w:footnote w:id="2">
    <w:p w14:paraId="7C36EC89" w14:textId="77777777" w:rsidR="00B4624E" w:rsidRPr="00C348C0" w:rsidRDefault="00B4624E" w:rsidP="009956B4">
      <w:pPr>
        <w:pStyle w:val="Notedebasdepage"/>
        <w:spacing w:after="0"/>
        <w:jc w:val="both"/>
      </w:pPr>
      <w:r>
        <w:rPr>
          <w:rStyle w:val="Appelnotedebasdep"/>
        </w:rPr>
        <w:footnoteRef/>
      </w:r>
      <w:r>
        <w:t xml:space="preserve"> Voir la section 2.6.10.1.3 A du PRAG.</w:t>
      </w:r>
    </w:p>
  </w:footnote>
  <w:footnote w:id="3">
    <w:p w14:paraId="621D2B78" w14:textId="77777777" w:rsidR="00B4624E" w:rsidRPr="00C348C0" w:rsidRDefault="00B4624E" w:rsidP="009956B4">
      <w:pPr>
        <w:pStyle w:val="Notedebasdepage"/>
        <w:spacing w:after="0"/>
        <w:jc w:val="both"/>
      </w:pPr>
      <w:r>
        <w:rPr>
          <w:rStyle w:val="Appelnotedebasdep"/>
          <w:lang w:val="en-GB"/>
        </w:rPr>
        <w:footnoteRef/>
      </w:r>
      <w:r>
        <w:t xml:space="preserve"> La monnaie de l’offre est la monnaie du marché et la monnaie de paiement.</w:t>
      </w:r>
    </w:p>
  </w:footnote>
  <w:footnote w:id="4">
    <w:p w14:paraId="1419836C" w14:textId="77777777" w:rsidR="00B4624E" w:rsidRPr="00C348C0" w:rsidRDefault="00B4624E" w:rsidP="001A2BC4">
      <w:pPr>
        <w:pStyle w:val="Notedebasdepage"/>
        <w:spacing w:after="0"/>
        <w:jc w:val="both"/>
      </w:pPr>
      <w:r>
        <w:rPr>
          <w:rStyle w:val="Appelnotedebasdep"/>
        </w:rPr>
        <w:footnoteRef/>
      </w:r>
      <w:r>
        <w:t xml:space="preserve"> Il est conseillé de recourir à l’envoi recommandé, au cas où le cachet de la poste ne serait pas lisible.</w:t>
      </w:r>
    </w:p>
  </w:footnote>
  <w:footnote w:id="5">
    <w:p w14:paraId="0B25B166" w14:textId="023AB977" w:rsidR="0044090C" w:rsidRPr="00C348C0" w:rsidRDefault="00B4624E" w:rsidP="001A2BC4">
      <w:pPr>
        <w:pStyle w:val="Notedebasdepage"/>
        <w:spacing w:after="0"/>
        <w:jc w:val="both"/>
      </w:pPr>
      <w:r>
        <w:rPr>
          <w:rStyle w:val="Appelnotedebasdep"/>
          <w:lang w:val="en-GB"/>
        </w:rPr>
        <w:footnoteRef/>
      </w:r>
      <w:r>
        <w:t xml:space="preserve"> </w:t>
      </w:r>
      <w:r w:rsidRPr="00377E2C">
        <w:t>DDP (rendu droits acquittés) / DAP (rendu au lieu de destination)</w:t>
      </w:r>
      <w:r>
        <w:t xml:space="preserve"> — Incoterms 2020, Chambre internationale du commerce </w:t>
      </w:r>
      <w:hyperlink r:id="rId2" w:history="1">
        <w:r w:rsidR="0044090C" w:rsidRPr="0044090C">
          <w:rPr>
            <w:rStyle w:val="Lienhypertexte"/>
          </w:rPr>
          <w:t>http://www.iccwbo.org/incoterms/</w:t>
        </w:r>
      </w:hyperlink>
      <w:r w:rsidR="0044090C">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55CD3" w14:textId="77777777" w:rsidR="001D6616" w:rsidRDefault="001D661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EDE86" w14:textId="77777777" w:rsidR="001D6616" w:rsidRDefault="001D661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DC00E" w14:textId="77777777" w:rsidR="001D6616" w:rsidRDefault="001D661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1"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none"/>
      <w:pStyle w:val="Titre6"/>
      <w:lvlText w:val=""/>
      <w:lvlJc w:val="left"/>
      <w:pPr>
        <w:tabs>
          <w:tab w:val="num" w:pos="360"/>
        </w:tabs>
        <w:ind w:left="0" w:firstLine="0"/>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2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8"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03120513">
    <w:abstractNumId w:val="12"/>
  </w:num>
  <w:num w:numId="2" w16cid:durableId="2008631657">
    <w:abstractNumId w:val="24"/>
  </w:num>
  <w:num w:numId="3" w16cid:durableId="1131634654">
    <w:abstractNumId w:val="11"/>
  </w:num>
  <w:num w:numId="4" w16cid:durableId="1000280343">
    <w:abstractNumId w:val="14"/>
  </w:num>
  <w:num w:numId="5" w16cid:durableId="824400056">
    <w:abstractNumId w:val="26"/>
  </w:num>
  <w:num w:numId="6" w16cid:durableId="231963590">
    <w:abstractNumId w:val="10"/>
  </w:num>
  <w:num w:numId="7" w16cid:durableId="2105495258">
    <w:abstractNumId w:val="6"/>
  </w:num>
  <w:num w:numId="8" w16cid:durableId="1255893440">
    <w:abstractNumId w:val="2"/>
  </w:num>
  <w:num w:numId="9" w16cid:durableId="1532499664">
    <w:abstractNumId w:val="16"/>
  </w:num>
  <w:num w:numId="10" w16cid:durableId="1515416850">
    <w:abstractNumId w:val="5"/>
  </w:num>
  <w:num w:numId="11" w16cid:durableId="447548735">
    <w:abstractNumId w:val="23"/>
  </w:num>
  <w:num w:numId="12" w16cid:durableId="1678459654">
    <w:abstractNumId w:val="13"/>
  </w:num>
  <w:num w:numId="13" w16cid:durableId="351758899">
    <w:abstractNumId w:val="8"/>
  </w:num>
  <w:num w:numId="14" w16cid:durableId="847060545">
    <w:abstractNumId w:val="21"/>
  </w:num>
  <w:num w:numId="15" w16cid:durableId="1805778960">
    <w:abstractNumId w:val="22"/>
  </w:num>
  <w:num w:numId="16" w16cid:durableId="1441099394">
    <w:abstractNumId w:val="9"/>
  </w:num>
  <w:num w:numId="17" w16cid:durableId="251471615">
    <w:abstractNumId w:val="17"/>
  </w:num>
  <w:num w:numId="18" w16cid:durableId="604659382">
    <w:abstractNumId w:val="12"/>
  </w:num>
  <w:num w:numId="19" w16cid:durableId="498040814">
    <w:abstractNumId w:val="12"/>
  </w:num>
  <w:num w:numId="20" w16cid:durableId="1286545901">
    <w:abstractNumId w:val="28"/>
  </w:num>
  <w:num w:numId="21" w16cid:durableId="278679815">
    <w:abstractNumId w:val="19"/>
  </w:num>
  <w:num w:numId="22" w16cid:durableId="581599195">
    <w:abstractNumId w:val="18"/>
  </w:num>
  <w:num w:numId="23" w16cid:durableId="1067537545">
    <w:abstractNumId w:val="3"/>
  </w:num>
  <w:num w:numId="24" w16cid:durableId="201601529">
    <w:abstractNumId w:val="12"/>
  </w:num>
  <w:num w:numId="25" w16cid:durableId="7878595">
    <w:abstractNumId w:val="12"/>
  </w:num>
  <w:num w:numId="26" w16cid:durableId="8661405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212033671">
    <w:abstractNumId w:val="1"/>
  </w:num>
  <w:num w:numId="28" w16cid:durableId="779108221">
    <w:abstractNumId w:val="4"/>
  </w:num>
  <w:num w:numId="29" w16cid:durableId="2096050636">
    <w:abstractNumId w:val="27"/>
  </w:num>
  <w:num w:numId="30" w16cid:durableId="2086999350">
    <w:abstractNumId w:val="24"/>
    <w:lvlOverride w:ilvl="0">
      <w:startOverride w:val="20"/>
    </w:lvlOverride>
    <w:lvlOverride w:ilvl="1">
      <w:startOverride w:val="7"/>
    </w:lvlOverride>
  </w:num>
  <w:num w:numId="31" w16cid:durableId="134200546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32140858">
    <w:abstractNumId w:val="20"/>
  </w:num>
  <w:num w:numId="33" w16cid:durableId="2047438982">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fr-FR" w:vendorID="64" w:dllVersion="6" w:nlCheck="1" w:checkStyle="0"/>
  <w:activeWritingStyle w:appName="MSWord" w:lang="fr-FR" w:vendorID="64" w:dllVersion="4096" w:nlCheck="1" w:checkStyle="0"/>
  <w:activeWritingStyle w:appName="MSWord" w:lang="fr-BE" w:vendorID="64" w:dllVersion="4096" w:nlCheck="1" w:checkStyle="0"/>
  <w:activeWritingStyle w:appName="MSWord" w:lang="en-GB" w:vendorID="64" w:dllVersion="4096" w:nlCheck="1" w:checkStyle="0"/>
  <w:activeWritingStyle w:appName="MSWord" w:lang="es-E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2EDE"/>
    <w:rsid w:val="00036E25"/>
    <w:rsid w:val="00040153"/>
    <w:rsid w:val="00040CF1"/>
    <w:rsid w:val="00041516"/>
    <w:rsid w:val="000417E2"/>
    <w:rsid w:val="000428B6"/>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5D57"/>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B58"/>
    <w:rsid w:val="000D5F1B"/>
    <w:rsid w:val="000D66C0"/>
    <w:rsid w:val="000E0AE8"/>
    <w:rsid w:val="000E0DB4"/>
    <w:rsid w:val="000E291F"/>
    <w:rsid w:val="000E3658"/>
    <w:rsid w:val="000E7B75"/>
    <w:rsid w:val="000F124B"/>
    <w:rsid w:val="000F1339"/>
    <w:rsid w:val="000F1EA7"/>
    <w:rsid w:val="000F45E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57DEF"/>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B29E8"/>
    <w:rsid w:val="001B38DA"/>
    <w:rsid w:val="001B5454"/>
    <w:rsid w:val="001B660A"/>
    <w:rsid w:val="001D0532"/>
    <w:rsid w:val="001D20C7"/>
    <w:rsid w:val="001D2A2F"/>
    <w:rsid w:val="001D339B"/>
    <w:rsid w:val="001D4292"/>
    <w:rsid w:val="001D51F8"/>
    <w:rsid w:val="001D6616"/>
    <w:rsid w:val="001E0113"/>
    <w:rsid w:val="001E377F"/>
    <w:rsid w:val="001E4648"/>
    <w:rsid w:val="001E5579"/>
    <w:rsid w:val="001F0DE5"/>
    <w:rsid w:val="001F1580"/>
    <w:rsid w:val="001F410B"/>
    <w:rsid w:val="001F5421"/>
    <w:rsid w:val="001F7658"/>
    <w:rsid w:val="002012E1"/>
    <w:rsid w:val="00201CF7"/>
    <w:rsid w:val="00203E3D"/>
    <w:rsid w:val="0020506A"/>
    <w:rsid w:val="00205DC5"/>
    <w:rsid w:val="0020615A"/>
    <w:rsid w:val="00211229"/>
    <w:rsid w:val="00211E0F"/>
    <w:rsid w:val="002156A5"/>
    <w:rsid w:val="0021645D"/>
    <w:rsid w:val="00216F0D"/>
    <w:rsid w:val="00217E61"/>
    <w:rsid w:val="002209F1"/>
    <w:rsid w:val="00220BF7"/>
    <w:rsid w:val="00224C44"/>
    <w:rsid w:val="00225CDC"/>
    <w:rsid w:val="00225F75"/>
    <w:rsid w:val="00227A8C"/>
    <w:rsid w:val="00227ABB"/>
    <w:rsid w:val="00231169"/>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66DA9"/>
    <w:rsid w:val="002706D8"/>
    <w:rsid w:val="00271700"/>
    <w:rsid w:val="00272A7B"/>
    <w:rsid w:val="00272D32"/>
    <w:rsid w:val="0028364A"/>
    <w:rsid w:val="00290561"/>
    <w:rsid w:val="00294190"/>
    <w:rsid w:val="002945D0"/>
    <w:rsid w:val="002A0041"/>
    <w:rsid w:val="002A1860"/>
    <w:rsid w:val="002A2D36"/>
    <w:rsid w:val="002A6367"/>
    <w:rsid w:val="002B1865"/>
    <w:rsid w:val="002B6401"/>
    <w:rsid w:val="002B7402"/>
    <w:rsid w:val="002C1EAD"/>
    <w:rsid w:val="002C63E0"/>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363FD"/>
    <w:rsid w:val="0033743D"/>
    <w:rsid w:val="003409B8"/>
    <w:rsid w:val="003411A3"/>
    <w:rsid w:val="00343102"/>
    <w:rsid w:val="0034393A"/>
    <w:rsid w:val="003441AE"/>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77E2C"/>
    <w:rsid w:val="00384ABB"/>
    <w:rsid w:val="00384BAB"/>
    <w:rsid w:val="00385FFC"/>
    <w:rsid w:val="00386409"/>
    <w:rsid w:val="00387C56"/>
    <w:rsid w:val="003902B3"/>
    <w:rsid w:val="00391D90"/>
    <w:rsid w:val="003925E9"/>
    <w:rsid w:val="00392A7E"/>
    <w:rsid w:val="003937BC"/>
    <w:rsid w:val="00394E9F"/>
    <w:rsid w:val="0039749C"/>
    <w:rsid w:val="003A02A1"/>
    <w:rsid w:val="003A474A"/>
    <w:rsid w:val="003A520A"/>
    <w:rsid w:val="003B1AB7"/>
    <w:rsid w:val="003B3C9C"/>
    <w:rsid w:val="003B48B4"/>
    <w:rsid w:val="003C0747"/>
    <w:rsid w:val="003C4F09"/>
    <w:rsid w:val="003C6C9C"/>
    <w:rsid w:val="003C7266"/>
    <w:rsid w:val="003D2078"/>
    <w:rsid w:val="003D3CAA"/>
    <w:rsid w:val="003D4CB4"/>
    <w:rsid w:val="003D7011"/>
    <w:rsid w:val="003D7611"/>
    <w:rsid w:val="003E4DCA"/>
    <w:rsid w:val="003E7C71"/>
    <w:rsid w:val="003F0713"/>
    <w:rsid w:val="003F2375"/>
    <w:rsid w:val="003F2FA4"/>
    <w:rsid w:val="003F3B51"/>
    <w:rsid w:val="003F3D45"/>
    <w:rsid w:val="003F4953"/>
    <w:rsid w:val="003F6D98"/>
    <w:rsid w:val="003F7AF5"/>
    <w:rsid w:val="003F7DB7"/>
    <w:rsid w:val="0040221E"/>
    <w:rsid w:val="00403B25"/>
    <w:rsid w:val="0040595A"/>
    <w:rsid w:val="00405BF8"/>
    <w:rsid w:val="004072FA"/>
    <w:rsid w:val="004105A1"/>
    <w:rsid w:val="00420666"/>
    <w:rsid w:val="00421363"/>
    <w:rsid w:val="0042695A"/>
    <w:rsid w:val="004272A7"/>
    <w:rsid w:val="004300D4"/>
    <w:rsid w:val="004316F0"/>
    <w:rsid w:val="004365AD"/>
    <w:rsid w:val="0044090C"/>
    <w:rsid w:val="00442FF2"/>
    <w:rsid w:val="004434F8"/>
    <w:rsid w:val="0045310F"/>
    <w:rsid w:val="0045367E"/>
    <w:rsid w:val="00453BD6"/>
    <w:rsid w:val="004554CB"/>
    <w:rsid w:val="00456FAE"/>
    <w:rsid w:val="004607CD"/>
    <w:rsid w:val="0046122C"/>
    <w:rsid w:val="00461AB4"/>
    <w:rsid w:val="00463F73"/>
    <w:rsid w:val="004670EA"/>
    <w:rsid w:val="00476547"/>
    <w:rsid w:val="00476D3D"/>
    <w:rsid w:val="004775D2"/>
    <w:rsid w:val="0047783A"/>
    <w:rsid w:val="00483E26"/>
    <w:rsid w:val="00484B89"/>
    <w:rsid w:val="0048742A"/>
    <w:rsid w:val="00487730"/>
    <w:rsid w:val="0049088E"/>
    <w:rsid w:val="004925DF"/>
    <w:rsid w:val="004936A8"/>
    <w:rsid w:val="00494168"/>
    <w:rsid w:val="004A0140"/>
    <w:rsid w:val="004A101E"/>
    <w:rsid w:val="004A5CA1"/>
    <w:rsid w:val="004A7ED9"/>
    <w:rsid w:val="004B21D7"/>
    <w:rsid w:val="004B5C33"/>
    <w:rsid w:val="004B7893"/>
    <w:rsid w:val="004C265E"/>
    <w:rsid w:val="004C35B5"/>
    <w:rsid w:val="004C6644"/>
    <w:rsid w:val="004D20F9"/>
    <w:rsid w:val="004D2FD8"/>
    <w:rsid w:val="004D6D1E"/>
    <w:rsid w:val="004D72C2"/>
    <w:rsid w:val="004E16BB"/>
    <w:rsid w:val="004E477B"/>
    <w:rsid w:val="004E68CF"/>
    <w:rsid w:val="004F1264"/>
    <w:rsid w:val="004F2D4B"/>
    <w:rsid w:val="004F5C57"/>
    <w:rsid w:val="004F6EE9"/>
    <w:rsid w:val="005005D7"/>
    <w:rsid w:val="00501FF0"/>
    <w:rsid w:val="00502B15"/>
    <w:rsid w:val="00503427"/>
    <w:rsid w:val="005071E3"/>
    <w:rsid w:val="00515616"/>
    <w:rsid w:val="00516552"/>
    <w:rsid w:val="00531CAA"/>
    <w:rsid w:val="00533C8D"/>
    <w:rsid w:val="00535826"/>
    <w:rsid w:val="00536B4A"/>
    <w:rsid w:val="00537189"/>
    <w:rsid w:val="00542E0F"/>
    <w:rsid w:val="00545957"/>
    <w:rsid w:val="00552278"/>
    <w:rsid w:val="00555BFC"/>
    <w:rsid w:val="00556923"/>
    <w:rsid w:val="005634B2"/>
    <w:rsid w:val="00570282"/>
    <w:rsid w:val="00575CB0"/>
    <w:rsid w:val="00580F0C"/>
    <w:rsid w:val="00582894"/>
    <w:rsid w:val="00586D6C"/>
    <w:rsid w:val="00587BC9"/>
    <w:rsid w:val="00591F23"/>
    <w:rsid w:val="00593550"/>
    <w:rsid w:val="0059371A"/>
    <w:rsid w:val="005B2018"/>
    <w:rsid w:val="005B2646"/>
    <w:rsid w:val="005B35D7"/>
    <w:rsid w:val="005B75F7"/>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0FE4"/>
    <w:rsid w:val="0066145D"/>
    <w:rsid w:val="00661B3C"/>
    <w:rsid w:val="00662CB5"/>
    <w:rsid w:val="0066519D"/>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210E"/>
    <w:rsid w:val="006F320C"/>
    <w:rsid w:val="006F43E5"/>
    <w:rsid w:val="006F6CE1"/>
    <w:rsid w:val="006F7CB5"/>
    <w:rsid w:val="00702131"/>
    <w:rsid w:val="00703425"/>
    <w:rsid w:val="00703D69"/>
    <w:rsid w:val="00710379"/>
    <w:rsid w:val="00711C72"/>
    <w:rsid w:val="0071243A"/>
    <w:rsid w:val="00715B35"/>
    <w:rsid w:val="00723C11"/>
    <w:rsid w:val="00724D0C"/>
    <w:rsid w:val="007253FF"/>
    <w:rsid w:val="007307A9"/>
    <w:rsid w:val="00733488"/>
    <w:rsid w:val="0073450F"/>
    <w:rsid w:val="00736FF2"/>
    <w:rsid w:val="00740F25"/>
    <w:rsid w:val="007423EF"/>
    <w:rsid w:val="00742505"/>
    <w:rsid w:val="007437E4"/>
    <w:rsid w:val="0075003E"/>
    <w:rsid w:val="0075170F"/>
    <w:rsid w:val="007531D2"/>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97841"/>
    <w:rsid w:val="007A0045"/>
    <w:rsid w:val="007A0144"/>
    <w:rsid w:val="007A01BB"/>
    <w:rsid w:val="007A0C47"/>
    <w:rsid w:val="007A665C"/>
    <w:rsid w:val="007B15A3"/>
    <w:rsid w:val="007B222F"/>
    <w:rsid w:val="007B65DB"/>
    <w:rsid w:val="007C0BDD"/>
    <w:rsid w:val="007C1656"/>
    <w:rsid w:val="007C6835"/>
    <w:rsid w:val="007C75E0"/>
    <w:rsid w:val="007D02BE"/>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16402"/>
    <w:rsid w:val="008227A5"/>
    <w:rsid w:val="00822E7E"/>
    <w:rsid w:val="008272ED"/>
    <w:rsid w:val="00830ACF"/>
    <w:rsid w:val="00844E20"/>
    <w:rsid w:val="00845115"/>
    <w:rsid w:val="00853F9D"/>
    <w:rsid w:val="008563E1"/>
    <w:rsid w:val="0085667F"/>
    <w:rsid w:val="008617F3"/>
    <w:rsid w:val="0086414D"/>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D2B3A"/>
    <w:rsid w:val="008E40E2"/>
    <w:rsid w:val="008E6D20"/>
    <w:rsid w:val="008E7470"/>
    <w:rsid w:val="008E7587"/>
    <w:rsid w:val="008F2E42"/>
    <w:rsid w:val="008F3866"/>
    <w:rsid w:val="008F3B55"/>
    <w:rsid w:val="008F3D27"/>
    <w:rsid w:val="009018A4"/>
    <w:rsid w:val="009030B0"/>
    <w:rsid w:val="00905848"/>
    <w:rsid w:val="00910137"/>
    <w:rsid w:val="009143FD"/>
    <w:rsid w:val="00917D02"/>
    <w:rsid w:val="00920A51"/>
    <w:rsid w:val="00920DBC"/>
    <w:rsid w:val="00922542"/>
    <w:rsid w:val="009251E3"/>
    <w:rsid w:val="0093582A"/>
    <w:rsid w:val="00937801"/>
    <w:rsid w:val="009423FB"/>
    <w:rsid w:val="0094670B"/>
    <w:rsid w:val="00947FC3"/>
    <w:rsid w:val="00950813"/>
    <w:rsid w:val="009514EC"/>
    <w:rsid w:val="00951E96"/>
    <w:rsid w:val="00953F69"/>
    <w:rsid w:val="00960E69"/>
    <w:rsid w:val="00961615"/>
    <w:rsid w:val="00980A42"/>
    <w:rsid w:val="00985BEF"/>
    <w:rsid w:val="00986D62"/>
    <w:rsid w:val="00990FF8"/>
    <w:rsid w:val="00992A18"/>
    <w:rsid w:val="009956B4"/>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2938"/>
    <w:rsid w:val="009D3181"/>
    <w:rsid w:val="009D5314"/>
    <w:rsid w:val="009D5CB2"/>
    <w:rsid w:val="009E04E4"/>
    <w:rsid w:val="009E48A3"/>
    <w:rsid w:val="009E4FC6"/>
    <w:rsid w:val="009E6BB7"/>
    <w:rsid w:val="009F1371"/>
    <w:rsid w:val="009F2DB9"/>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465E3"/>
    <w:rsid w:val="00A50D37"/>
    <w:rsid w:val="00A512A5"/>
    <w:rsid w:val="00A512C9"/>
    <w:rsid w:val="00A539E4"/>
    <w:rsid w:val="00A5438F"/>
    <w:rsid w:val="00A55597"/>
    <w:rsid w:val="00A56251"/>
    <w:rsid w:val="00A56C0B"/>
    <w:rsid w:val="00A608A1"/>
    <w:rsid w:val="00A6110F"/>
    <w:rsid w:val="00A62073"/>
    <w:rsid w:val="00A62A7F"/>
    <w:rsid w:val="00A633C6"/>
    <w:rsid w:val="00A63E3C"/>
    <w:rsid w:val="00A65361"/>
    <w:rsid w:val="00A665A2"/>
    <w:rsid w:val="00A712B9"/>
    <w:rsid w:val="00A719F0"/>
    <w:rsid w:val="00A721A0"/>
    <w:rsid w:val="00A75650"/>
    <w:rsid w:val="00A75D60"/>
    <w:rsid w:val="00A76A68"/>
    <w:rsid w:val="00A77708"/>
    <w:rsid w:val="00A808EF"/>
    <w:rsid w:val="00A820FC"/>
    <w:rsid w:val="00A826AD"/>
    <w:rsid w:val="00A8413B"/>
    <w:rsid w:val="00A845B1"/>
    <w:rsid w:val="00A90875"/>
    <w:rsid w:val="00A9509F"/>
    <w:rsid w:val="00AA24A4"/>
    <w:rsid w:val="00AA4766"/>
    <w:rsid w:val="00AA6BA2"/>
    <w:rsid w:val="00AA780B"/>
    <w:rsid w:val="00AB26E0"/>
    <w:rsid w:val="00AB29A9"/>
    <w:rsid w:val="00AB3AB0"/>
    <w:rsid w:val="00AB4760"/>
    <w:rsid w:val="00AB5A11"/>
    <w:rsid w:val="00AB5ED5"/>
    <w:rsid w:val="00AB66A5"/>
    <w:rsid w:val="00AC07D4"/>
    <w:rsid w:val="00AC0DE2"/>
    <w:rsid w:val="00AC2621"/>
    <w:rsid w:val="00AC7636"/>
    <w:rsid w:val="00AD0694"/>
    <w:rsid w:val="00AD0D7A"/>
    <w:rsid w:val="00AD1130"/>
    <w:rsid w:val="00AD5536"/>
    <w:rsid w:val="00AE055F"/>
    <w:rsid w:val="00AE5192"/>
    <w:rsid w:val="00AE6600"/>
    <w:rsid w:val="00AE7D13"/>
    <w:rsid w:val="00AF2A32"/>
    <w:rsid w:val="00AF4052"/>
    <w:rsid w:val="00AF47CA"/>
    <w:rsid w:val="00AF507E"/>
    <w:rsid w:val="00B07102"/>
    <w:rsid w:val="00B1032A"/>
    <w:rsid w:val="00B1165D"/>
    <w:rsid w:val="00B133C0"/>
    <w:rsid w:val="00B158B1"/>
    <w:rsid w:val="00B170EF"/>
    <w:rsid w:val="00B17A53"/>
    <w:rsid w:val="00B2499C"/>
    <w:rsid w:val="00B259F3"/>
    <w:rsid w:val="00B277E4"/>
    <w:rsid w:val="00B30528"/>
    <w:rsid w:val="00B3168E"/>
    <w:rsid w:val="00B3411B"/>
    <w:rsid w:val="00B35051"/>
    <w:rsid w:val="00B4108F"/>
    <w:rsid w:val="00B443C3"/>
    <w:rsid w:val="00B4454C"/>
    <w:rsid w:val="00B44B08"/>
    <w:rsid w:val="00B44DC5"/>
    <w:rsid w:val="00B4624E"/>
    <w:rsid w:val="00B4644C"/>
    <w:rsid w:val="00B4772C"/>
    <w:rsid w:val="00B50CF5"/>
    <w:rsid w:val="00B51209"/>
    <w:rsid w:val="00B525A7"/>
    <w:rsid w:val="00B54093"/>
    <w:rsid w:val="00B569B1"/>
    <w:rsid w:val="00B60082"/>
    <w:rsid w:val="00B61CED"/>
    <w:rsid w:val="00B63280"/>
    <w:rsid w:val="00B6700D"/>
    <w:rsid w:val="00B70C0E"/>
    <w:rsid w:val="00B728A2"/>
    <w:rsid w:val="00B7329A"/>
    <w:rsid w:val="00B76124"/>
    <w:rsid w:val="00B80DE8"/>
    <w:rsid w:val="00B8161D"/>
    <w:rsid w:val="00B84EBC"/>
    <w:rsid w:val="00B86755"/>
    <w:rsid w:val="00B90C14"/>
    <w:rsid w:val="00B93930"/>
    <w:rsid w:val="00B93A22"/>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D2B"/>
    <w:rsid w:val="00BC2F6B"/>
    <w:rsid w:val="00BC3B75"/>
    <w:rsid w:val="00BC46F2"/>
    <w:rsid w:val="00BC6222"/>
    <w:rsid w:val="00BD0512"/>
    <w:rsid w:val="00BD201F"/>
    <w:rsid w:val="00BD2FEA"/>
    <w:rsid w:val="00BD3371"/>
    <w:rsid w:val="00BD368B"/>
    <w:rsid w:val="00BE34FF"/>
    <w:rsid w:val="00BE3AD8"/>
    <w:rsid w:val="00BF1A9A"/>
    <w:rsid w:val="00BF50A2"/>
    <w:rsid w:val="00C0329C"/>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62A20"/>
    <w:rsid w:val="00C720C8"/>
    <w:rsid w:val="00C7322E"/>
    <w:rsid w:val="00C73F5E"/>
    <w:rsid w:val="00C75CCE"/>
    <w:rsid w:val="00C778A1"/>
    <w:rsid w:val="00C80299"/>
    <w:rsid w:val="00C81B22"/>
    <w:rsid w:val="00C8328B"/>
    <w:rsid w:val="00C84AC6"/>
    <w:rsid w:val="00C85C8A"/>
    <w:rsid w:val="00C85F4A"/>
    <w:rsid w:val="00C86724"/>
    <w:rsid w:val="00C86C60"/>
    <w:rsid w:val="00C87F4C"/>
    <w:rsid w:val="00C92434"/>
    <w:rsid w:val="00C976DE"/>
    <w:rsid w:val="00C979CE"/>
    <w:rsid w:val="00CA1354"/>
    <w:rsid w:val="00CA1A73"/>
    <w:rsid w:val="00CA618A"/>
    <w:rsid w:val="00CA6C68"/>
    <w:rsid w:val="00CA7FAB"/>
    <w:rsid w:val="00CB3E27"/>
    <w:rsid w:val="00CB4E1D"/>
    <w:rsid w:val="00CC1A28"/>
    <w:rsid w:val="00CC1AFC"/>
    <w:rsid w:val="00CC6A3F"/>
    <w:rsid w:val="00CC7DE2"/>
    <w:rsid w:val="00CD5AC8"/>
    <w:rsid w:val="00CD7F25"/>
    <w:rsid w:val="00CE16A1"/>
    <w:rsid w:val="00CE4FDE"/>
    <w:rsid w:val="00CE7E0E"/>
    <w:rsid w:val="00CF2D8C"/>
    <w:rsid w:val="00CF2DE2"/>
    <w:rsid w:val="00CF30C4"/>
    <w:rsid w:val="00CF48EA"/>
    <w:rsid w:val="00CF63C2"/>
    <w:rsid w:val="00CF6CFA"/>
    <w:rsid w:val="00D00E91"/>
    <w:rsid w:val="00D02E23"/>
    <w:rsid w:val="00D03108"/>
    <w:rsid w:val="00D04484"/>
    <w:rsid w:val="00D07A31"/>
    <w:rsid w:val="00D1398A"/>
    <w:rsid w:val="00D14CAF"/>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A7BBA"/>
    <w:rsid w:val="00DB5F3B"/>
    <w:rsid w:val="00DB7EEF"/>
    <w:rsid w:val="00DC50E2"/>
    <w:rsid w:val="00DC54A0"/>
    <w:rsid w:val="00DC6C9C"/>
    <w:rsid w:val="00DC7EB2"/>
    <w:rsid w:val="00DD005F"/>
    <w:rsid w:val="00DD0624"/>
    <w:rsid w:val="00DD13B0"/>
    <w:rsid w:val="00DD6678"/>
    <w:rsid w:val="00DE13B8"/>
    <w:rsid w:val="00DE19B1"/>
    <w:rsid w:val="00DE2858"/>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0B3"/>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2A74"/>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0392"/>
    <w:rsid w:val="00E94212"/>
    <w:rsid w:val="00E96D0F"/>
    <w:rsid w:val="00EA1ADC"/>
    <w:rsid w:val="00EA23A7"/>
    <w:rsid w:val="00EA75C1"/>
    <w:rsid w:val="00EB295F"/>
    <w:rsid w:val="00EB3B91"/>
    <w:rsid w:val="00EB78F4"/>
    <w:rsid w:val="00EC0DD2"/>
    <w:rsid w:val="00EC16F8"/>
    <w:rsid w:val="00EC2A8D"/>
    <w:rsid w:val="00EC48C8"/>
    <w:rsid w:val="00EC4FD6"/>
    <w:rsid w:val="00EC571A"/>
    <w:rsid w:val="00ED0949"/>
    <w:rsid w:val="00ED219D"/>
    <w:rsid w:val="00ED3206"/>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376F"/>
    <w:rsid w:val="00F166D4"/>
    <w:rsid w:val="00F25C38"/>
    <w:rsid w:val="00F33A99"/>
    <w:rsid w:val="00F40E0E"/>
    <w:rsid w:val="00F45106"/>
    <w:rsid w:val="00F4528C"/>
    <w:rsid w:val="00F5422C"/>
    <w:rsid w:val="00F560DD"/>
    <w:rsid w:val="00F56D4C"/>
    <w:rsid w:val="00F63914"/>
    <w:rsid w:val="00F652E9"/>
    <w:rsid w:val="00F6571A"/>
    <w:rsid w:val="00F658F3"/>
    <w:rsid w:val="00F65A20"/>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847"/>
    <w:rsid w:val="00FA7BA5"/>
    <w:rsid w:val="00FB1FCF"/>
    <w:rsid w:val="00FB2706"/>
    <w:rsid w:val="00FB3374"/>
    <w:rsid w:val="00FB5AD4"/>
    <w:rsid w:val="00FB67DE"/>
    <w:rsid w:val="00FC6A15"/>
    <w:rsid w:val="00FC6AA4"/>
    <w:rsid w:val="00FD23CD"/>
    <w:rsid w:val="00FD4F5A"/>
    <w:rsid w:val="00FD68B9"/>
    <w:rsid w:val="00FD6CB9"/>
    <w:rsid w:val="00FD7D89"/>
    <w:rsid w:val="00FE3081"/>
    <w:rsid w:val="00FE3E3B"/>
    <w:rsid w:val="00FE7D87"/>
    <w:rsid w:val="00FF0134"/>
    <w:rsid w:val="00FF30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7A76"/>
    <w:pPr>
      <w:spacing w:before="120" w:after="120"/>
    </w:pPr>
    <w:rPr>
      <w:rFonts w:ascii="Arial" w:hAnsi="Arial"/>
      <w:snapToGrid w:val="0"/>
      <w:lang w:eastAsia="en-US"/>
    </w:rPr>
  </w:style>
  <w:style w:type="paragraph" w:styleId="Titre1">
    <w:name w:val="heading 1"/>
    <w:basedOn w:val="Normal"/>
    <w:next w:val="Normal"/>
    <w:link w:val="Titre1Car"/>
    <w:autoRedefine/>
    <w:qFormat/>
    <w:rsid w:val="009956B4"/>
    <w:pPr>
      <w:keepNext/>
      <w:spacing w:before="240" w:after="240"/>
      <w:ind w:left="567" w:hanging="567"/>
      <w:jc w:val="both"/>
      <w:outlineLvl w:val="0"/>
    </w:pPr>
    <w:rPr>
      <w:rFonts w:ascii="Times New Roman" w:hAnsi="Times New Roman"/>
      <w:b/>
      <w:sz w:val="28"/>
    </w:rPr>
  </w:style>
  <w:style w:type="paragraph" w:styleId="Titre2">
    <w:name w:val="heading 2"/>
    <w:basedOn w:val="Normal"/>
    <w:next w:val="Normal"/>
    <w:link w:val="Titre2Car"/>
    <w:qFormat/>
    <w:pPr>
      <w:keepNext/>
      <w:outlineLvl w:val="1"/>
    </w:pPr>
  </w:style>
  <w:style w:type="paragraph" w:styleId="Titre3">
    <w:name w:val="heading 3"/>
    <w:basedOn w:val="Normal"/>
    <w:next w:val="Normal"/>
    <w:link w:val="Titre3Car"/>
    <w:qFormat/>
    <w:pPr>
      <w:keepNext/>
      <w:framePr w:hSpace="181" w:vSpace="181" w:wrap="auto" w:vAnchor="text" w:hAnchor="text" w:y="1"/>
      <w:outlineLvl w:val="2"/>
    </w:pPr>
  </w:style>
  <w:style w:type="paragraph" w:styleId="Titre4">
    <w:name w:val="heading 4"/>
    <w:basedOn w:val="Normal"/>
    <w:next w:val="Normal"/>
    <w:link w:val="Titre4Car"/>
    <w:qFormat/>
    <w:pPr>
      <w:keepNext/>
      <w:numPr>
        <w:ilvl w:val="3"/>
        <w:numId w:val="2"/>
      </w:numPr>
      <w:spacing w:before="240" w:after="60"/>
      <w:outlineLvl w:val="3"/>
    </w:pPr>
    <w:rPr>
      <w:b/>
      <w:sz w:val="24"/>
    </w:rPr>
  </w:style>
  <w:style w:type="paragraph" w:styleId="Titre5">
    <w:name w:val="heading 5"/>
    <w:basedOn w:val="Normal"/>
    <w:next w:val="Normal"/>
    <w:link w:val="Titre5Car"/>
    <w:qFormat/>
    <w:pPr>
      <w:numPr>
        <w:ilvl w:val="4"/>
        <w:numId w:val="2"/>
      </w:numPr>
      <w:spacing w:before="240" w:after="60"/>
      <w:outlineLvl w:val="4"/>
    </w:pPr>
    <w:rPr>
      <w:sz w:val="22"/>
    </w:rPr>
  </w:style>
  <w:style w:type="paragraph" w:styleId="Titre6">
    <w:name w:val="heading 6"/>
    <w:basedOn w:val="Normal"/>
    <w:next w:val="Normal"/>
    <w:link w:val="Titre6Car"/>
    <w:qFormat/>
    <w:pPr>
      <w:numPr>
        <w:ilvl w:val="5"/>
        <w:numId w:val="2"/>
      </w:numPr>
      <w:tabs>
        <w:tab w:val="clear" w:pos="360"/>
        <w:tab w:val="num" w:pos="1152"/>
      </w:tabs>
      <w:spacing w:before="240" w:after="60"/>
      <w:ind w:left="1152" w:hanging="1152"/>
      <w:outlineLvl w:val="5"/>
    </w:pPr>
    <w:rPr>
      <w:i/>
      <w:sz w:val="22"/>
    </w:rPr>
  </w:style>
  <w:style w:type="paragraph" w:styleId="Titre7">
    <w:name w:val="heading 7"/>
    <w:basedOn w:val="Normal"/>
    <w:next w:val="Normal"/>
    <w:link w:val="Titre7Car"/>
    <w:qFormat/>
    <w:pPr>
      <w:numPr>
        <w:ilvl w:val="6"/>
        <w:numId w:val="2"/>
      </w:numPr>
      <w:spacing w:before="240" w:after="60"/>
      <w:outlineLvl w:val="6"/>
    </w:pPr>
  </w:style>
  <w:style w:type="paragraph" w:styleId="Titre8">
    <w:name w:val="heading 8"/>
    <w:basedOn w:val="Normal"/>
    <w:next w:val="Normal"/>
    <w:link w:val="Titre8Car"/>
    <w:qFormat/>
    <w:pPr>
      <w:numPr>
        <w:ilvl w:val="7"/>
        <w:numId w:val="2"/>
      </w:numPr>
      <w:spacing w:before="240" w:after="60"/>
      <w:outlineLvl w:val="7"/>
    </w:pPr>
    <w:rPr>
      <w:i/>
    </w:rPr>
  </w:style>
  <w:style w:type="paragraph" w:styleId="Titre9">
    <w:name w:val="heading 9"/>
    <w:basedOn w:val="Normal"/>
    <w:next w:val="Normal"/>
    <w:link w:val="Titre9Car"/>
    <w:qFormat/>
    <w:pPr>
      <w:numPr>
        <w:ilvl w:val="8"/>
        <w:numId w:val="2"/>
      </w:numPr>
      <w:spacing w:before="240" w:after="60"/>
      <w:outlineLvl w:val="8"/>
    </w:pPr>
    <w:rPr>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pPr>
      <w:jc w:val="center"/>
    </w:pPr>
    <w:rPr>
      <w:b/>
      <w:sz w:val="28"/>
    </w:rPr>
  </w:style>
  <w:style w:type="paragraph" w:styleId="Sous-titre">
    <w:name w:val="Subtitle"/>
    <w:basedOn w:val="Normal"/>
    <w:link w:val="Sous-titreCar"/>
    <w:qFormat/>
    <w:pPr>
      <w:jc w:val="center"/>
    </w:pPr>
    <w:rPr>
      <w:b/>
      <w:sz w:val="28"/>
    </w:rPr>
  </w:style>
  <w:style w:type="paragraph" w:styleId="Retraitcorpsdetexte">
    <w:name w:val="Body Text Indent"/>
    <w:basedOn w:val="Normal"/>
    <w:link w:val="RetraitcorpsdetexteCar"/>
    <w:pPr>
      <w:tabs>
        <w:tab w:val="num" w:pos="567"/>
      </w:tabs>
      <w:spacing w:before="0" w:after="0"/>
      <w:jc w:val="both"/>
    </w:pPr>
    <w:rPr>
      <w:rFonts w:ascii="Times New Roman" w:hAnsi="Times New Roman"/>
      <w:sz w:val="24"/>
    </w:rPr>
  </w:style>
  <w:style w:type="paragraph" w:styleId="Corpsdetexte">
    <w:name w:val="Body Text"/>
    <w:basedOn w:val="Normal"/>
    <w:link w:val="CorpsdetexteCar"/>
  </w:style>
  <w:style w:type="paragraph" w:styleId="Retraitcorpsdetexte2">
    <w:name w:val="Body Text Indent 2"/>
    <w:basedOn w:val="Normal"/>
    <w:link w:val="Retraitcorpsdetexte2Car"/>
    <w:pPr>
      <w:tabs>
        <w:tab w:val="num" w:pos="567"/>
        <w:tab w:val="num" w:pos="2160"/>
      </w:tabs>
      <w:spacing w:after="240"/>
      <w:ind w:left="567" w:hanging="567"/>
      <w:jc w:val="both"/>
    </w:pPr>
    <w:rPr>
      <w:sz w:val="24"/>
      <w:u w:val="single"/>
    </w:rPr>
  </w:style>
  <w:style w:type="paragraph" w:styleId="Retraitcorpsdetexte3">
    <w:name w:val="Body Text Indent 3"/>
    <w:basedOn w:val="Normal"/>
    <w:link w:val="Retraitcorpsdetexte3C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En-tte">
    <w:name w:val="header"/>
    <w:basedOn w:val="Normal"/>
    <w:link w:val="En-tteCar"/>
    <w:pPr>
      <w:tabs>
        <w:tab w:val="center" w:pos="4320"/>
        <w:tab w:val="right" w:pos="8640"/>
      </w:tabs>
    </w:pPr>
  </w:style>
  <w:style w:type="paragraph" w:styleId="Pieddepage">
    <w:name w:val="footer"/>
    <w:basedOn w:val="Normal"/>
    <w:link w:val="PieddepageCar"/>
    <w:pPr>
      <w:tabs>
        <w:tab w:val="center" w:pos="4320"/>
        <w:tab w:val="right" w:pos="8640"/>
      </w:tabs>
    </w:pPr>
  </w:style>
  <w:style w:type="character" w:styleId="Numrodepage">
    <w:name w:val="page number"/>
    <w:basedOn w:val="Policepardfaut"/>
  </w:style>
  <w:style w:type="paragraph" w:styleId="Corpsdetexte3">
    <w:name w:val="Body Text 3"/>
    <w:basedOn w:val="Normal"/>
    <w:link w:val="Corpsdetexte3C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Lienhypertexte">
    <w:name w:val="Hyperlink"/>
    <w:rPr>
      <w:color w:val="0000FF"/>
      <w:u w:val="single"/>
    </w:rPr>
  </w:style>
  <w:style w:type="paragraph" w:styleId="Notedebasdepage">
    <w:name w:val="footnote text"/>
    <w:aliases w:val="Schriftart: 9 pt,Schriftart: 10 pt,Schriftart: 8 pt,WB-Fußnotentext,FoodNote,ft,Footnote,Footnote Text Char Char,Footnote Text Char1 Char Char,Footnote Text Char Char Char Char,fn,f,Voetnoottekst Char,Footnote Text Char1 Cha"/>
    <w:basedOn w:val="Normal"/>
    <w:link w:val="NotedebasdepageCar"/>
    <w:autoRedefine/>
    <w:uiPriority w:val="99"/>
    <w:qFormat/>
    <w:rsid w:val="00EB295F"/>
    <w:pPr>
      <w:spacing w:before="0"/>
    </w:pPr>
    <w:rPr>
      <w:rFonts w:ascii="Times New Roman" w:hAnsi="Times New Roman"/>
    </w:rPr>
  </w:style>
  <w:style w:type="character" w:styleId="Appelnotedebasdep">
    <w:name w:val="footnote reference"/>
    <w:aliases w:val="Footnote symbol,Times 10 Point,Exposant 3 Point, Exposant 3 Point,Footnote number,Footnote Reference Number,Footnote reference number,Footnote Reference Superscript,EN Footnote Reference,note TESI,Voetnootverwijzing,fr,o,FR,FR1"/>
    <w:uiPriority w:val="99"/>
    <w:qFormat/>
    <w:rPr>
      <w:vertAlign w:val="superscript"/>
    </w:rPr>
  </w:style>
  <w:style w:type="paragraph" w:styleId="Explorateurdedocuments">
    <w:name w:val="Document Map"/>
    <w:basedOn w:val="Normal"/>
    <w:link w:val="ExplorateurdedocumentsCar"/>
    <w:semiHidden/>
    <w:pPr>
      <w:shd w:val="clear" w:color="auto" w:fill="000080"/>
    </w:pPr>
    <w:rPr>
      <w:sz w:val="24"/>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Titre1"/>
    <w:next w:val="Normal"/>
    <w:autoRedefine/>
    <w:pPr>
      <w:keepNext w:val="0"/>
      <w:pageBreakBefore/>
      <w:tabs>
        <w:tab w:val="left" w:pos="567"/>
        <w:tab w:val="left" w:pos="2552"/>
        <w:tab w:val="left" w:pos="7938"/>
        <w:tab w:val="left" w:pos="9072"/>
      </w:tabs>
      <w:spacing w:before="0" w:after="0"/>
      <w:ind w:left="0" w:firstLine="0"/>
      <w:jc w:val="left"/>
      <w:outlineLvl w:val="9"/>
    </w:pPr>
    <w:rPr>
      <w:caps/>
    </w:rPr>
  </w:style>
  <w:style w:type="paragraph" w:customStyle="1" w:styleId="Style1">
    <w:name w:val="Style1"/>
    <w:basedOn w:val="Normal"/>
    <w:pPr>
      <w:keepNext/>
      <w:widowControl w:val="0"/>
      <w:tabs>
        <w:tab w:val="num" w:pos="992"/>
      </w:tabs>
      <w:ind w:left="992" w:hanging="992"/>
    </w:pPr>
    <w:rPr>
      <w:b/>
      <w:sz w:val="18"/>
    </w:rPr>
  </w:style>
  <w:style w:type="paragraph" w:customStyle="1" w:styleId="titlefront">
    <w:name w:val="title_front"/>
    <w:basedOn w:val="Normal"/>
    <w:pPr>
      <w:spacing w:before="240"/>
      <w:ind w:left="1701"/>
      <w:jc w:val="right"/>
    </w:pPr>
    <w:rPr>
      <w:rFonts w:ascii="Optima" w:hAnsi="Optima"/>
      <w:b/>
      <w:sz w:val="28"/>
    </w:rPr>
  </w:style>
  <w:style w:type="paragraph" w:styleId="TM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M2">
    <w:name w:val="toc 2"/>
    <w:basedOn w:val="Normal"/>
    <w:next w:val="Normal"/>
    <w:autoRedefine/>
    <w:semiHidden/>
    <w:pPr>
      <w:spacing w:before="0" w:after="0"/>
      <w:ind w:left="200"/>
    </w:pPr>
    <w:rPr>
      <w:rFonts w:ascii="Times New Roman" w:hAnsi="Times New Roman"/>
      <w:smallCaps/>
    </w:rPr>
  </w:style>
  <w:style w:type="character" w:styleId="lev">
    <w:name w:val="Strong"/>
    <w:qFormat/>
    <w:rPr>
      <w:b/>
    </w:rPr>
  </w:style>
  <w:style w:type="paragraph" w:customStyle="1" w:styleId="Blockquote">
    <w:name w:val="Blockquote"/>
    <w:basedOn w:val="Normal"/>
    <w:pPr>
      <w:widowControl w:val="0"/>
      <w:spacing w:before="100" w:after="100"/>
      <w:ind w:left="360" w:right="360"/>
    </w:pPr>
    <w:rPr>
      <w:sz w:val="24"/>
    </w:rPr>
  </w:style>
  <w:style w:type="paragraph" w:styleId="TM3">
    <w:name w:val="toc 3"/>
    <w:basedOn w:val="Normal"/>
    <w:next w:val="Normal"/>
    <w:autoRedefine/>
    <w:semiHidden/>
    <w:pPr>
      <w:spacing w:before="0" w:after="0"/>
      <w:ind w:left="400"/>
    </w:pPr>
    <w:rPr>
      <w:rFonts w:ascii="Times New Roman" w:hAnsi="Times New Roman"/>
      <w:i/>
    </w:rPr>
  </w:style>
  <w:style w:type="paragraph" w:styleId="TM4">
    <w:name w:val="toc 4"/>
    <w:basedOn w:val="Normal"/>
    <w:next w:val="Normal"/>
    <w:autoRedefine/>
    <w:semiHidden/>
    <w:pPr>
      <w:spacing w:before="0" w:after="0"/>
      <w:ind w:left="600"/>
    </w:pPr>
    <w:rPr>
      <w:rFonts w:ascii="Times New Roman" w:hAnsi="Times New Roman"/>
      <w:sz w:val="18"/>
    </w:rPr>
  </w:style>
  <w:style w:type="paragraph" w:styleId="TM5">
    <w:name w:val="toc 5"/>
    <w:basedOn w:val="Normal"/>
    <w:next w:val="Normal"/>
    <w:autoRedefine/>
    <w:semiHidden/>
    <w:pPr>
      <w:spacing w:before="0" w:after="0"/>
      <w:ind w:left="800"/>
    </w:pPr>
    <w:rPr>
      <w:rFonts w:ascii="Times New Roman" w:hAnsi="Times New Roman"/>
      <w:sz w:val="18"/>
    </w:rPr>
  </w:style>
  <w:style w:type="paragraph" w:styleId="TM6">
    <w:name w:val="toc 6"/>
    <w:basedOn w:val="Normal"/>
    <w:next w:val="Normal"/>
    <w:autoRedefine/>
    <w:semiHidden/>
    <w:pPr>
      <w:spacing w:before="0" w:after="0"/>
      <w:ind w:left="1000"/>
    </w:pPr>
    <w:rPr>
      <w:rFonts w:ascii="Times New Roman" w:hAnsi="Times New Roman"/>
      <w:sz w:val="18"/>
    </w:rPr>
  </w:style>
  <w:style w:type="paragraph" w:styleId="TM7">
    <w:name w:val="toc 7"/>
    <w:basedOn w:val="Normal"/>
    <w:next w:val="Normal"/>
    <w:autoRedefine/>
    <w:semiHidden/>
    <w:pPr>
      <w:spacing w:before="0" w:after="0"/>
      <w:ind w:left="1200"/>
    </w:pPr>
    <w:rPr>
      <w:rFonts w:ascii="Times New Roman" w:hAnsi="Times New Roman"/>
      <w:sz w:val="18"/>
    </w:rPr>
  </w:style>
  <w:style w:type="paragraph" w:styleId="TM8">
    <w:name w:val="toc 8"/>
    <w:basedOn w:val="Normal"/>
    <w:next w:val="Normal"/>
    <w:autoRedefine/>
    <w:semiHidden/>
    <w:pPr>
      <w:spacing w:before="0" w:after="0"/>
      <w:ind w:left="1400"/>
    </w:pPr>
    <w:rPr>
      <w:rFonts w:ascii="Times New Roman" w:hAnsi="Times New Roman"/>
      <w:sz w:val="18"/>
    </w:rPr>
  </w:style>
  <w:style w:type="paragraph" w:styleId="TM9">
    <w:name w:val="toc 9"/>
    <w:basedOn w:val="Normal"/>
    <w:next w:val="Normal"/>
    <w:autoRedefine/>
    <w:semiHidden/>
    <w:pPr>
      <w:spacing w:before="0" w:after="0"/>
      <w:ind w:left="1600"/>
    </w:pPr>
    <w:rPr>
      <w:rFonts w:ascii="Times New Roman" w:hAnsi="Times New Roman"/>
      <w:sz w:val="18"/>
    </w:rPr>
  </w:style>
  <w:style w:type="character" w:styleId="Lienhypertextesuivivisit">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eastAsia="en-US"/>
    </w:rPr>
  </w:style>
  <w:style w:type="paragraph" w:customStyle="1" w:styleId="Section">
    <w:name w:val="Section"/>
    <w:basedOn w:val="Normal"/>
    <w:pPr>
      <w:widowControl w:val="0"/>
      <w:spacing w:before="0" w:after="0" w:line="360" w:lineRule="exact"/>
      <w:jc w:val="center"/>
    </w:pPr>
    <w:rPr>
      <w:b/>
      <w:sz w:val="32"/>
    </w:rPr>
  </w:style>
  <w:style w:type="paragraph" w:customStyle="1" w:styleId="ManualNumPar1">
    <w:name w:val="Manual NumPar 1"/>
    <w:basedOn w:val="Normal"/>
    <w:next w:val="Normal"/>
    <w:pPr>
      <w:ind w:left="851" w:hanging="851"/>
      <w:jc w:val="both"/>
    </w:pPr>
    <w:rPr>
      <w:rFonts w:ascii="Times New Roman" w:hAnsi="Times New Roman"/>
      <w:sz w:val="24"/>
    </w:rPr>
  </w:style>
  <w:style w:type="table" w:styleId="Grilledutableau">
    <w:name w:val="Table Grid"/>
    <w:basedOn w:val="Tableau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rPr>
  </w:style>
  <w:style w:type="paragraph" w:styleId="Textedebulles">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Titre1"/>
    <w:autoRedefine/>
    <w:rsid w:val="00A4424B"/>
    <w:pPr>
      <w:spacing w:before="120" w:after="120"/>
    </w:pPr>
    <w:rPr>
      <w:bCs/>
      <w:iCs/>
      <w:sz w:val="24"/>
      <w:szCs w:val="24"/>
    </w:rPr>
  </w:style>
  <w:style w:type="character" w:customStyle="1" w:styleId="Titre2Car">
    <w:name w:val="Titre 2 Car"/>
    <w:link w:val="Titre2"/>
    <w:semiHidden/>
    <w:locked/>
    <w:rsid w:val="0047783A"/>
    <w:rPr>
      <w:rFonts w:ascii="Arial" w:hAnsi="Arial"/>
      <w:snapToGrid w:val="0"/>
      <w:lang w:val="fr-FR" w:eastAsia="en-US" w:bidi="ar-SA"/>
    </w:rPr>
  </w:style>
  <w:style w:type="character" w:customStyle="1" w:styleId="Titre1Car">
    <w:name w:val="Titre 1 Car"/>
    <w:link w:val="Titre1"/>
    <w:rsid w:val="009956B4"/>
    <w:rPr>
      <w:b/>
      <w:snapToGrid w:val="0"/>
      <w:sz w:val="28"/>
      <w:lang w:val="fr-FR" w:eastAsia="en-US"/>
    </w:rPr>
  </w:style>
  <w:style w:type="character" w:customStyle="1" w:styleId="Heading1Char">
    <w:name w:val="Heading 1 Char"/>
    <w:locked/>
    <w:rsid w:val="0047783A"/>
    <w:rPr>
      <w:b/>
      <w:sz w:val="24"/>
      <w:szCs w:val="24"/>
      <w:lang w:val="fr-FR" w:eastAsia="en-US" w:bidi="ar-SA"/>
    </w:rPr>
  </w:style>
  <w:style w:type="character" w:customStyle="1" w:styleId="Titre3Car">
    <w:name w:val="Titre 3 Car"/>
    <w:link w:val="Titre3"/>
    <w:semiHidden/>
    <w:locked/>
    <w:rsid w:val="0047783A"/>
    <w:rPr>
      <w:rFonts w:ascii="Arial" w:hAnsi="Arial"/>
      <w:snapToGrid w:val="0"/>
      <w:lang w:val="fr-FR" w:eastAsia="en-US" w:bidi="ar-SA"/>
    </w:rPr>
  </w:style>
  <w:style w:type="character" w:customStyle="1" w:styleId="Titre4Car">
    <w:name w:val="Titre 4 Car"/>
    <w:link w:val="Titre4"/>
    <w:semiHidden/>
    <w:locked/>
    <w:rsid w:val="0047783A"/>
    <w:rPr>
      <w:rFonts w:ascii="Arial" w:hAnsi="Arial"/>
      <w:b/>
      <w:snapToGrid w:val="0"/>
      <w:sz w:val="24"/>
      <w:lang w:val="fr-FR" w:eastAsia="en-US" w:bidi="ar-SA"/>
    </w:rPr>
  </w:style>
  <w:style w:type="character" w:customStyle="1" w:styleId="Titre5Car">
    <w:name w:val="Titre 5 Car"/>
    <w:link w:val="Titre5"/>
    <w:semiHidden/>
    <w:locked/>
    <w:rsid w:val="0047783A"/>
    <w:rPr>
      <w:rFonts w:ascii="Arial" w:hAnsi="Arial"/>
      <w:snapToGrid w:val="0"/>
      <w:sz w:val="22"/>
      <w:lang w:val="fr-FR" w:eastAsia="en-US" w:bidi="ar-SA"/>
    </w:rPr>
  </w:style>
  <w:style w:type="character" w:customStyle="1" w:styleId="Titre6Car">
    <w:name w:val="Titre 6 Car"/>
    <w:link w:val="Titre6"/>
    <w:semiHidden/>
    <w:locked/>
    <w:rsid w:val="0047783A"/>
    <w:rPr>
      <w:rFonts w:ascii="Arial" w:hAnsi="Arial"/>
      <w:i/>
      <w:snapToGrid w:val="0"/>
      <w:sz w:val="22"/>
      <w:lang w:val="fr-FR" w:eastAsia="en-US" w:bidi="ar-SA"/>
    </w:rPr>
  </w:style>
  <w:style w:type="character" w:customStyle="1" w:styleId="Titre7Car">
    <w:name w:val="Titre 7 Car"/>
    <w:link w:val="Titre7"/>
    <w:semiHidden/>
    <w:locked/>
    <w:rsid w:val="0047783A"/>
    <w:rPr>
      <w:rFonts w:ascii="Arial" w:hAnsi="Arial"/>
      <w:snapToGrid w:val="0"/>
      <w:lang w:val="fr-FR" w:eastAsia="en-US" w:bidi="ar-SA"/>
    </w:rPr>
  </w:style>
  <w:style w:type="character" w:customStyle="1" w:styleId="Titre8Car">
    <w:name w:val="Titre 8 Car"/>
    <w:link w:val="Titre8"/>
    <w:semiHidden/>
    <w:locked/>
    <w:rsid w:val="0047783A"/>
    <w:rPr>
      <w:rFonts w:ascii="Arial" w:hAnsi="Arial"/>
      <w:i/>
      <w:snapToGrid w:val="0"/>
      <w:lang w:val="fr-FR" w:eastAsia="en-US" w:bidi="ar-SA"/>
    </w:rPr>
  </w:style>
  <w:style w:type="character" w:customStyle="1" w:styleId="Titre9Car">
    <w:name w:val="Titre 9 Car"/>
    <w:link w:val="Titre9"/>
    <w:semiHidden/>
    <w:locked/>
    <w:rsid w:val="0047783A"/>
    <w:rPr>
      <w:rFonts w:ascii="Arial" w:hAnsi="Arial"/>
      <w:b/>
      <w:i/>
      <w:snapToGrid w:val="0"/>
      <w:sz w:val="18"/>
      <w:lang w:val="fr-FR" w:eastAsia="en-US" w:bidi="ar-SA"/>
    </w:rPr>
  </w:style>
  <w:style w:type="character" w:customStyle="1" w:styleId="TitreCar">
    <w:name w:val="Titre Car"/>
    <w:link w:val="Titre"/>
    <w:locked/>
    <w:rsid w:val="0047783A"/>
    <w:rPr>
      <w:rFonts w:ascii="Arial" w:hAnsi="Arial"/>
      <w:b/>
      <w:snapToGrid w:val="0"/>
      <w:sz w:val="28"/>
      <w:lang w:val="fr-FR" w:eastAsia="en-US" w:bidi="ar-SA"/>
    </w:rPr>
  </w:style>
  <w:style w:type="character" w:customStyle="1" w:styleId="Sous-titreCar">
    <w:name w:val="Sous-titre Car"/>
    <w:link w:val="Sous-titre"/>
    <w:locked/>
    <w:rsid w:val="0047783A"/>
    <w:rPr>
      <w:rFonts w:ascii="Arial" w:hAnsi="Arial"/>
      <w:b/>
      <w:snapToGrid w:val="0"/>
      <w:sz w:val="28"/>
      <w:lang w:val="fr-FR" w:eastAsia="en-US" w:bidi="ar-SA"/>
    </w:rPr>
  </w:style>
  <w:style w:type="character" w:customStyle="1" w:styleId="RetraitcorpsdetexteCar">
    <w:name w:val="Retrait corps de texte Car"/>
    <w:link w:val="Retraitcorpsdetexte"/>
    <w:semiHidden/>
    <w:locked/>
    <w:rsid w:val="0047783A"/>
    <w:rPr>
      <w:snapToGrid w:val="0"/>
      <w:sz w:val="24"/>
      <w:lang w:val="fr-FR" w:eastAsia="en-US" w:bidi="ar-SA"/>
    </w:rPr>
  </w:style>
  <w:style w:type="character" w:customStyle="1" w:styleId="CorpsdetexteCar">
    <w:name w:val="Corps de texte Car"/>
    <w:link w:val="Corpsdetexte"/>
    <w:semiHidden/>
    <w:locked/>
    <w:rsid w:val="0047783A"/>
    <w:rPr>
      <w:rFonts w:ascii="Arial" w:hAnsi="Arial"/>
      <w:snapToGrid w:val="0"/>
      <w:lang w:val="fr-FR" w:eastAsia="en-US" w:bidi="ar-SA"/>
    </w:rPr>
  </w:style>
  <w:style w:type="character" w:customStyle="1" w:styleId="Retraitcorpsdetexte2Car">
    <w:name w:val="Retrait corps de texte 2 Car"/>
    <w:link w:val="Retraitcorpsdetexte2"/>
    <w:semiHidden/>
    <w:locked/>
    <w:rsid w:val="0047783A"/>
    <w:rPr>
      <w:rFonts w:ascii="Arial" w:hAnsi="Arial"/>
      <w:snapToGrid w:val="0"/>
      <w:sz w:val="24"/>
      <w:u w:val="single"/>
      <w:lang w:val="fr-FR" w:eastAsia="en-US" w:bidi="ar-SA"/>
    </w:rPr>
  </w:style>
  <w:style w:type="character" w:customStyle="1" w:styleId="Retraitcorpsdetexte3Car">
    <w:name w:val="Retrait corps de texte 3 Car"/>
    <w:link w:val="Retraitcorpsdetexte3"/>
    <w:semiHidden/>
    <w:locked/>
    <w:rsid w:val="0047783A"/>
    <w:rPr>
      <w:rFonts w:ascii="Arial" w:hAnsi="Arial"/>
      <w:snapToGrid w:val="0"/>
      <w:sz w:val="24"/>
      <w:lang w:val="fr-FR" w:eastAsia="en-US" w:bidi="ar-SA"/>
    </w:rPr>
  </w:style>
  <w:style w:type="character" w:customStyle="1" w:styleId="En-tteCar">
    <w:name w:val="En-tête Car"/>
    <w:link w:val="En-tte"/>
    <w:semiHidden/>
    <w:locked/>
    <w:rsid w:val="0047783A"/>
    <w:rPr>
      <w:rFonts w:ascii="Arial" w:hAnsi="Arial"/>
      <w:snapToGrid w:val="0"/>
      <w:lang w:val="fr-FR" w:eastAsia="en-US" w:bidi="ar-SA"/>
    </w:rPr>
  </w:style>
  <w:style w:type="character" w:customStyle="1" w:styleId="PieddepageCar">
    <w:name w:val="Pied de page Car"/>
    <w:link w:val="Pieddepage"/>
    <w:semiHidden/>
    <w:locked/>
    <w:rsid w:val="0047783A"/>
    <w:rPr>
      <w:rFonts w:ascii="Arial" w:hAnsi="Arial"/>
      <w:snapToGrid w:val="0"/>
      <w:lang w:val="fr-FR" w:eastAsia="en-US" w:bidi="ar-SA"/>
    </w:rPr>
  </w:style>
  <w:style w:type="character" w:customStyle="1" w:styleId="Corpsdetexte3Car">
    <w:name w:val="Corps de texte 3 Car"/>
    <w:link w:val="Corpsdetexte3"/>
    <w:semiHidden/>
    <w:locked/>
    <w:rsid w:val="0047783A"/>
    <w:rPr>
      <w:rFonts w:ascii="Arial" w:hAnsi="Arial"/>
      <w:b/>
      <w:snapToGrid w:val="0"/>
      <w:sz w:val="24"/>
      <w:lang w:val="fr-FR" w:eastAsia="en-US" w:bidi="ar-SA"/>
    </w:rPr>
  </w:style>
  <w:style w:type="character" w:customStyle="1" w:styleId="NotedebasdepageCar">
    <w:name w:val="Note de bas de page Car"/>
    <w:aliases w:val="Schriftart: 9 pt Car,Schriftart: 10 pt Car,Schriftart: 8 pt Car,WB-Fußnotentext Car,FoodNote Car,ft Car,Footnote Car,Footnote Text Char Char Car,Footnote Text Char1 Char Char Car,Footnote Text Char Char Char Char Car,fn Car,f Car"/>
    <w:link w:val="Notedebasdepage"/>
    <w:uiPriority w:val="99"/>
    <w:locked/>
    <w:rsid w:val="0047783A"/>
    <w:rPr>
      <w:rFonts w:ascii="Arial" w:hAnsi="Arial"/>
      <w:snapToGrid w:val="0"/>
      <w:lang w:val="fr-FR" w:eastAsia="en-US" w:bidi="ar-SA"/>
    </w:rPr>
  </w:style>
  <w:style w:type="character" w:customStyle="1" w:styleId="ExplorateurdedocumentsCar">
    <w:name w:val="Explorateur de documents Car"/>
    <w:link w:val="Explorateurdedocuments"/>
    <w:semiHidden/>
    <w:locked/>
    <w:rsid w:val="0047783A"/>
    <w:rPr>
      <w:rFonts w:ascii="Arial" w:hAnsi="Arial"/>
      <w:snapToGrid w:val="0"/>
      <w:sz w:val="24"/>
      <w:lang w:val="fr-FR" w:eastAsia="en-US" w:bidi="ar-SA"/>
    </w:rPr>
  </w:style>
  <w:style w:type="character" w:customStyle="1" w:styleId="Corpsdetexte2Car">
    <w:name w:val="Corps de texte 2 Car"/>
    <w:link w:val="Corpsdetexte2"/>
    <w:semiHidden/>
    <w:locked/>
    <w:rsid w:val="0047783A"/>
    <w:rPr>
      <w:sz w:val="24"/>
      <w:lang w:val="fr-FR"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Appeldenotedefin">
    <w:name w:val="endnote reference"/>
    <w:semiHidden/>
    <w:rsid w:val="0047783A"/>
    <w:rPr>
      <w:vertAlign w:val="superscript"/>
    </w:rPr>
  </w:style>
  <w:style w:type="paragraph" w:styleId="Notedefin">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rPr>
  </w:style>
  <w:style w:type="character" w:styleId="Marquedecommentaire">
    <w:name w:val="annotation reference"/>
    <w:rsid w:val="00EE23B1"/>
    <w:rPr>
      <w:sz w:val="16"/>
      <w:szCs w:val="16"/>
    </w:rPr>
  </w:style>
  <w:style w:type="paragraph" w:styleId="Commentaire">
    <w:name w:val="annotation text"/>
    <w:basedOn w:val="Normal"/>
    <w:link w:val="CommentaireCar"/>
    <w:rsid w:val="00EE23B1"/>
  </w:style>
  <w:style w:type="paragraph" w:styleId="Objetducommentaire">
    <w:name w:val="annotation subject"/>
    <w:basedOn w:val="Commentaire"/>
    <w:next w:val="Commentaire"/>
    <w:semiHidden/>
    <w:rsid w:val="00EE23B1"/>
    <w:rPr>
      <w:b/>
      <w:bCs/>
    </w:rPr>
  </w:style>
  <w:style w:type="paragraph" w:styleId="Paragraphedeliste">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rPr>
  </w:style>
  <w:style w:type="character" w:customStyle="1" w:styleId="CommentaireCar">
    <w:name w:val="Commentaire Car"/>
    <w:link w:val="Commentaire"/>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eastAsia="fr-BE"/>
    </w:rPr>
  </w:style>
  <w:style w:type="character" w:customStyle="1" w:styleId="normaltextrun">
    <w:name w:val="normaltextrun"/>
    <w:rsid w:val="00A808EF"/>
  </w:style>
  <w:style w:type="character" w:styleId="Accentuation">
    <w:name w:val="Emphasis"/>
    <w:uiPriority w:val="20"/>
    <w:qFormat/>
    <w:rsid w:val="00A6110F"/>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457941408">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ugprindra@gmail.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ec.europa.eu/europeaid/prag/annexes.do?group=C"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FR/ePRAG"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ikis.ec.europa.eu/display/ExactExternalWikiFR/Annexes%23Annexes-AnnexesA(Ch.2)"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products-and-services/trade-facilitation/incoterms-2010/the-incoterms-ru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4EE66E-4FBD-4950-AFE8-F8B022062E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02EB23-0A7F-42F2-B5A9-B2BE33E18234}">
  <ds:schemaRefs>
    <ds:schemaRef ds:uri="http://schemas.openxmlformats.org/officeDocument/2006/bibliography"/>
  </ds:schemaRefs>
</ds:datastoreItem>
</file>

<file path=customXml/itemProps3.xml><?xml version="1.0" encoding="utf-8"?>
<ds:datastoreItem xmlns:ds="http://schemas.openxmlformats.org/officeDocument/2006/customXml" ds:itemID="{65FA01C7-844C-4E58-9088-C4A296F283E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5895EA0-64CA-41B5-B5C9-7D3E22D76F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16</Pages>
  <Words>7157</Words>
  <Characters>39367</Characters>
  <Application>Microsoft Office Word</Application>
  <DocSecurity>0</DocSecurity>
  <Lines>328</Lines>
  <Paragraphs>92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INSTRUCTIONS TO TENDERERS</vt:lpstr>
      <vt:lpstr>INSTRUCTIONS TO TENDERERS</vt:lpstr>
    </vt:vector>
  </TitlesOfParts>
  <Company>XXXXXXX</Company>
  <LinksUpToDate>false</LinksUpToDate>
  <CharactersWithSpaces>46432</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XXXXXXX</dc:creator>
  <cp:keywords/>
  <cp:lastModifiedBy>Ny hasina</cp:lastModifiedBy>
  <cp:revision>6</cp:revision>
  <cp:lastPrinted>2018-04-13T13:21:00Z</cp:lastPrinted>
  <dcterms:created xsi:type="dcterms:W3CDTF">2023-03-07T15:11:00Z</dcterms:created>
  <dcterms:modified xsi:type="dcterms:W3CDTF">2023-03-24T06:26:00Z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